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D0D" w:rsidRPr="00D51285" w:rsidRDefault="000F3D0D" w:rsidP="000F3D0D">
      <w:pPr>
        <w:tabs>
          <w:tab w:val="left" w:pos="6663"/>
          <w:tab w:val="right" w:pos="14317"/>
        </w:tabs>
        <w:ind w:left="567"/>
        <w:rPr>
          <w:b/>
          <w:color w:val="323E4F" w:themeColor="text2" w:themeShade="BF"/>
          <w:sz w:val="28"/>
          <w:szCs w:val="28"/>
        </w:rPr>
      </w:pPr>
      <w:r w:rsidRPr="00D51285">
        <w:rPr>
          <w:b/>
          <w:color w:val="323E4F" w:themeColor="text2" w:themeShade="BF"/>
          <w:sz w:val="28"/>
          <w:szCs w:val="28"/>
        </w:rPr>
        <w:t>Health Board:</w:t>
      </w:r>
      <w:r w:rsidR="00D51285" w:rsidRPr="00D51285">
        <w:rPr>
          <w:b/>
          <w:color w:val="323E4F" w:themeColor="text2" w:themeShade="BF"/>
          <w:sz w:val="28"/>
          <w:szCs w:val="28"/>
        </w:rPr>
        <w:t xml:space="preserve"> Golden Jubilee Foundation</w:t>
      </w:r>
    </w:p>
    <w:p w:rsidR="000F3D0D" w:rsidRPr="00D51285" w:rsidRDefault="000F3D0D" w:rsidP="000F3D0D">
      <w:pPr>
        <w:tabs>
          <w:tab w:val="left" w:pos="6663"/>
          <w:tab w:val="right" w:pos="14317"/>
        </w:tabs>
        <w:ind w:left="567"/>
        <w:rPr>
          <w:b/>
          <w:color w:val="323E4F" w:themeColor="text2" w:themeShade="BF"/>
          <w:sz w:val="28"/>
          <w:szCs w:val="28"/>
        </w:rPr>
      </w:pPr>
    </w:p>
    <w:p w:rsidR="000F3D0D" w:rsidRDefault="000F3D0D" w:rsidP="000F3D0D">
      <w:pPr>
        <w:tabs>
          <w:tab w:val="left" w:pos="6663"/>
          <w:tab w:val="right" w:pos="14317"/>
        </w:tabs>
        <w:ind w:left="567"/>
        <w:rPr>
          <w:b/>
          <w:color w:val="323E4F" w:themeColor="text2" w:themeShade="BF"/>
          <w:sz w:val="28"/>
          <w:szCs w:val="28"/>
        </w:rPr>
      </w:pPr>
      <w:r w:rsidRPr="00D51285">
        <w:rPr>
          <w:b/>
          <w:color w:val="323E4F" w:themeColor="text2" w:themeShade="BF"/>
          <w:sz w:val="28"/>
          <w:szCs w:val="28"/>
        </w:rPr>
        <w:t>Completed by:</w:t>
      </w:r>
      <w:r w:rsidR="00D51285" w:rsidRPr="00D51285">
        <w:rPr>
          <w:b/>
          <w:color w:val="323E4F" w:themeColor="text2" w:themeShade="BF"/>
          <w:sz w:val="28"/>
          <w:szCs w:val="28"/>
        </w:rPr>
        <w:t xml:space="preserve">  Sandie Scott on behalf of </w:t>
      </w:r>
      <w:r w:rsidR="00002631">
        <w:rPr>
          <w:b/>
          <w:color w:val="323E4F" w:themeColor="text2" w:themeShade="BF"/>
          <w:sz w:val="28"/>
          <w:szCs w:val="28"/>
        </w:rPr>
        <w:t>Golden Jubilee Foundation Board</w:t>
      </w:r>
    </w:p>
    <w:p w:rsidR="00002631" w:rsidRPr="00D51285" w:rsidRDefault="00002631" w:rsidP="000F3D0D">
      <w:pPr>
        <w:tabs>
          <w:tab w:val="left" w:pos="6663"/>
          <w:tab w:val="right" w:pos="14317"/>
        </w:tabs>
        <w:ind w:left="567"/>
        <w:rPr>
          <w:b/>
          <w:color w:val="323E4F" w:themeColor="text2" w:themeShade="BF"/>
          <w:sz w:val="28"/>
          <w:szCs w:val="28"/>
        </w:rPr>
      </w:pPr>
    </w:p>
    <w:p w:rsidR="000F3D0D" w:rsidRPr="00D51285" w:rsidRDefault="00D51285" w:rsidP="000F3D0D">
      <w:pPr>
        <w:tabs>
          <w:tab w:val="left" w:pos="6663"/>
          <w:tab w:val="right" w:pos="14317"/>
        </w:tabs>
        <w:ind w:left="567"/>
        <w:rPr>
          <w:b/>
          <w:color w:val="323E4F" w:themeColor="text2" w:themeShade="BF"/>
          <w:sz w:val="28"/>
          <w:szCs w:val="28"/>
        </w:rPr>
      </w:pPr>
      <w:r>
        <w:rPr>
          <w:b/>
          <w:color w:val="323E4F" w:themeColor="text2" w:themeShade="BF"/>
          <w:sz w:val="28"/>
          <w:szCs w:val="28"/>
        </w:rPr>
        <w:t>Date:</w:t>
      </w:r>
      <w:r w:rsidR="000F3D0D" w:rsidRPr="00D51285">
        <w:rPr>
          <w:b/>
          <w:color w:val="323E4F" w:themeColor="text2" w:themeShade="BF"/>
          <w:sz w:val="28"/>
          <w:szCs w:val="28"/>
        </w:rPr>
        <w:t xml:space="preserve">  </w:t>
      </w:r>
      <w:r w:rsidR="00002631">
        <w:rPr>
          <w:b/>
          <w:color w:val="323E4F" w:themeColor="text2" w:themeShade="BF"/>
          <w:sz w:val="28"/>
          <w:szCs w:val="28"/>
        </w:rPr>
        <w:t xml:space="preserve">4 September </w:t>
      </w:r>
      <w:r w:rsidRPr="00D51285">
        <w:rPr>
          <w:b/>
          <w:color w:val="323E4F" w:themeColor="text2" w:themeShade="BF"/>
          <w:sz w:val="28"/>
          <w:szCs w:val="28"/>
        </w:rPr>
        <w:t xml:space="preserve">2018 </w:t>
      </w:r>
    </w:p>
    <w:p w:rsidR="000F3D0D" w:rsidRPr="000F3D0D" w:rsidRDefault="000F3D0D" w:rsidP="000F3D0D">
      <w:pPr>
        <w:tabs>
          <w:tab w:val="left" w:pos="720"/>
          <w:tab w:val="left" w:pos="1440"/>
          <w:tab w:val="left" w:pos="2160"/>
          <w:tab w:val="left" w:pos="2880"/>
          <w:tab w:val="right" w:pos="9907"/>
        </w:tabs>
        <w:rPr>
          <w:rFonts w:ascii="Arial" w:hAnsi="Arial" w:cs="Arial"/>
          <w:sz w:val="28"/>
          <w:szCs w:val="28"/>
        </w:rPr>
      </w:pPr>
    </w:p>
    <w:p w:rsidR="000F3D0D" w:rsidRDefault="000F3D0D" w:rsidP="000F3D0D">
      <w:pPr>
        <w:tabs>
          <w:tab w:val="left" w:pos="720"/>
          <w:tab w:val="left" w:pos="1440"/>
          <w:tab w:val="left" w:pos="2160"/>
          <w:tab w:val="left" w:pos="2880"/>
          <w:tab w:val="right" w:pos="9907"/>
        </w:tabs>
        <w:rPr>
          <w:rFonts w:ascii="Arial" w:hAnsi="Arial" w:cs="Arial"/>
          <w:sz w:val="24"/>
          <w:szCs w:val="24"/>
        </w:rPr>
      </w:pPr>
    </w:p>
    <w:tbl>
      <w:tblPr>
        <w:tblStyle w:val="TableGrid"/>
        <w:tblW w:w="0" w:type="auto"/>
        <w:tblLook w:val="04A0"/>
      </w:tblPr>
      <w:tblGrid>
        <w:gridCol w:w="4508"/>
        <w:gridCol w:w="4508"/>
      </w:tblGrid>
      <w:tr w:rsidR="000F3D0D" w:rsidTr="000F3D0D">
        <w:tc>
          <w:tcPr>
            <w:tcW w:w="4508" w:type="dxa"/>
            <w:tcBorders>
              <w:top w:val="single" w:sz="4" w:space="0" w:color="auto"/>
              <w:left w:val="single" w:sz="4" w:space="0" w:color="auto"/>
              <w:bottom w:val="single" w:sz="4" w:space="0" w:color="auto"/>
              <w:right w:val="single" w:sz="4" w:space="0" w:color="auto"/>
            </w:tcBorders>
          </w:tcPr>
          <w:p w:rsidR="000F3D0D" w:rsidRDefault="000F3D0D">
            <w:pPr>
              <w:tabs>
                <w:tab w:val="left" w:pos="720"/>
                <w:tab w:val="left" w:pos="1440"/>
                <w:tab w:val="left" w:pos="2160"/>
                <w:tab w:val="left" w:pos="2880"/>
                <w:tab w:val="right" w:pos="9907"/>
              </w:tabs>
              <w:rPr>
                <w:rFonts w:ascii="Arial" w:hAnsi="Arial" w:cs="Arial"/>
                <w:color w:val="000000"/>
                <w:sz w:val="24"/>
                <w:szCs w:val="24"/>
              </w:rPr>
            </w:pPr>
            <w:r>
              <w:rPr>
                <w:rFonts w:ascii="Arial" w:hAnsi="Arial" w:cs="Arial"/>
                <w:sz w:val="24"/>
                <w:szCs w:val="24"/>
              </w:rPr>
              <w:t xml:space="preserve">(1) </w:t>
            </w:r>
            <w:r>
              <w:rPr>
                <w:rFonts w:ascii="Arial" w:hAnsi="Arial" w:cs="Arial"/>
                <w:color w:val="000000"/>
                <w:sz w:val="24"/>
                <w:szCs w:val="24"/>
              </w:rPr>
              <w:t>How ready is your Board to deal with the potential operational impacts of EU withdrawal</w:t>
            </w:r>
            <w:proofErr w:type="gramStart"/>
            <w:r>
              <w:rPr>
                <w:rFonts w:ascii="Arial" w:hAnsi="Arial" w:cs="Arial"/>
                <w:color w:val="000000"/>
                <w:sz w:val="24"/>
                <w:szCs w:val="24"/>
              </w:rPr>
              <w:t>?;</w:t>
            </w:r>
            <w:proofErr w:type="gramEnd"/>
          </w:p>
          <w:p w:rsidR="000F3D0D" w:rsidRDefault="000F3D0D">
            <w:pPr>
              <w:tabs>
                <w:tab w:val="left" w:pos="720"/>
                <w:tab w:val="left" w:pos="1440"/>
                <w:tab w:val="left" w:pos="2160"/>
                <w:tab w:val="left" w:pos="2880"/>
                <w:tab w:val="right" w:pos="9907"/>
              </w:tabs>
              <w:rPr>
                <w:rFonts w:ascii="Arial" w:hAnsi="Arial" w:cs="Arial"/>
                <w:sz w:val="24"/>
                <w:szCs w:val="24"/>
              </w:rPr>
            </w:pPr>
          </w:p>
        </w:tc>
        <w:tc>
          <w:tcPr>
            <w:tcW w:w="4508" w:type="dxa"/>
            <w:tcBorders>
              <w:top w:val="single" w:sz="4" w:space="0" w:color="auto"/>
              <w:left w:val="single" w:sz="4" w:space="0" w:color="auto"/>
              <w:bottom w:val="single" w:sz="4" w:space="0" w:color="auto"/>
              <w:right w:val="single" w:sz="4" w:space="0" w:color="auto"/>
            </w:tcBorders>
          </w:tcPr>
          <w:p w:rsidR="00451CFA" w:rsidRDefault="00BC47BB" w:rsidP="00BC47BB">
            <w:pPr>
              <w:tabs>
                <w:tab w:val="left" w:pos="720"/>
                <w:tab w:val="left" w:pos="1440"/>
                <w:tab w:val="left" w:pos="2160"/>
                <w:tab w:val="left" w:pos="2880"/>
                <w:tab w:val="right" w:pos="9907"/>
              </w:tabs>
              <w:rPr>
                <w:rFonts w:ascii="Arial" w:hAnsi="Arial" w:cs="Arial"/>
                <w:sz w:val="24"/>
                <w:szCs w:val="24"/>
              </w:rPr>
            </w:pPr>
            <w:r>
              <w:rPr>
                <w:rFonts w:ascii="Arial" w:hAnsi="Arial" w:cs="Arial"/>
                <w:sz w:val="24"/>
                <w:szCs w:val="24"/>
              </w:rPr>
              <w:t>EU withdrawal is a continually changing landscape with both direct and indirect consequences for the Golden Jubilee Foundation.</w:t>
            </w:r>
            <w:r w:rsidR="00151CC5">
              <w:rPr>
                <w:rFonts w:ascii="Arial" w:hAnsi="Arial" w:cs="Arial"/>
                <w:sz w:val="24"/>
                <w:szCs w:val="24"/>
              </w:rPr>
              <w:t xml:space="preserve"> </w:t>
            </w:r>
            <w:r w:rsidR="00451CFA">
              <w:rPr>
                <w:rFonts w:ascii="Arial" w:hAnsi="Arial" w:cs="Arial"/>
                <w:sz w:val="24"/>
                <w:szCs w:val="24"/>
              </w:rPr>
              <w:t>We are unique as we also have a hotel on site which brings more business related challenges tha</w:t>
            </w:r>
            <w:r w:rsidR="00445E05">
              <w:rPr>
                <w:rFonts w:ascii="Arial" w:hAnsi="Arial" w:cs="Arial"/>
                <w:sz w:val="24"/>
                <w:szCs w:val="24"/>
              </w:rPr>
              <w:t>n</w:t>
            </w:r>
            <w:r w:rsidR="00451CFA">
              <w:rPr>
                <w:rFonts w:ascii="Arial" w:hAnsi="Arial" w:cs="Arial"/>
                <w:sz w:val="24"/>
                <w:szCs w:val="24"/>
              </w:rPr>
              <w:t xml:space="preserve"> is normal for the NHS.</w:t>
            </w:r>
          </w:p>
          <w:p w:rsidR="00451CFA" w:rsidRDefault="00451CFA" w:rsidP="00BC47BB">
            <w:pPr>
              <w:tabs>
                <w:tab w:val="left" w:pos="720"/>
                <w:tab w:val="left" w:pos="1440"/>
                <w:tab w:val="left" w:pos="2160"/>
                <w:tab w:val="left" w:pos="2880"/>
                <w:tab w:val="right" w:pos="9907"/>
              </w:tabs>
              <w:rPr>
                <w:rFonts w:ascii="Arial" w:hAnsi="Arial" w:cs="Arial"/>
                <w:sz w:val="24"/>
                <w:szCs w:val="24"/>
              </w:rPr>
            </w:pPr>
          </w:p>
          <w:p w:rsidR="00BC47BB" w:rsidRDefault="00BC47BB" w:rsidP="00BC47BB">
            <w:pPr>
              <w:tabs>
                <w:tab w:val="left" w:pos="720"/>
                <w:tab w:val="left" w:pos="1440"/>
                <w:tab w:val="left" w:pos="2160"/>
                <w:tab w:val="left" w:pos="2880"/>
                <w:tab w:val="right" w:pos="9907"/>
              </w:tabs>
              <w:rPr>
                <w:rFonts w:ascii="Arial" w:hAnsi="Arial" w:cs="Arial"/>
                <w:sz w:val="24"/>
                <w:szCs w:val="24"/>
              </w:rPr>
            </w:pPr>
            <w:r>
              <w:rPr>
                <w:rFonts w:ascii="Arial" w:hAnsi="Arial" w:cs="Arial"/>
                <w:sz w:val="24"/>
                <w:szCs w:val="24"/>
              </w:rPr>
              <w:t xml:space="preserve">As a Board, </w:t>
            </w:r>
            <w:r w:rsidR="009162AB">
              <w:rPr>
                <w:rFonts w:ascii="Arial" w:hAnsi="Arial" w:cs="Arial"/>
                <w:bCs/>
                <w:iCs/>
                <w:sz w:val="24"/>
                <w:szCs w:val="24"/>
              </w:rPr>
              <w:t xml:space="preserve">We have been monitoring EU withdrawal and the potential impact via our Horizon Scanning process since the decision was announced. </w:t>
            </w:r>
          </w:p>
          <w:p w:rsidR="009162AB" w:rsidRDefault="009162AB" w:rsidP="00BC47BB">
            <w:pPr>
              <w:tabs>
                <w:tab w:val="left" w:pos="720"/>
                <w:tab w:val="left" w:pos="1440"/>
                <w:tab w:val="left" w:pos="2160"/>
                <w:tab w:val="left" w:pos="2880"/>
                <w:tab w:val="right" w:pos="9907"/>
              </w:tabs>
              <w:rPr>
                <w:rFonts w:ascii="Arial" w:hAnsi="Arial" w:cs="Arial"/>
                <w:sz w:val="24"/>
                <w:szCs w:val="24"/>
              </w:rPr>
            </w:pPr>
          </w:p>
          <w:p w:rsidR="009162AB" w:rsidRDefault="009162AB" w:rsidP="00BC47BB">
            <w:pPr>
              <w:tabs>
                <w:tab w:val="left" w:pos="720"/>
                <w:tab w:val="left" w:pos="1440"/>
                <w:tab w:val="left" w:pos="2160"/>
                <w:tab w:val="left" w:pos="2880"/>
                <w:tab w:val="right" w:pos="9907"/>
              </w:tabs>
              <w:rPr>
                <w:rFonts w:ascii="Arial" w:hAnsi="Arial" w:cs="Arial"/>
                <w:sz w:val="24"/>
                <w:szCs w:val="24"/>
              </w:rPr>
            </w:pPr>
            <w:r>
              <w:rPr>
                <w:rFonts w:ascii="Arial" w:hAnsi="Arial" w:cs="Arial"/>
                <w:sz w:val="24"/>
                <w:szCs w:val="24"/>
              </w:rPr>
              <w:t xml:space="preserve">We have added EU withdrawal </w:t>
            </w:r>
            <w:r w:rsidR="00151CC5">
              <w:rPr>
                <w:rFonts w:ascii="Arial" w:hAnsi="Arial" w:cs="Arial"/>
                <w:sz w:val="24"/>
                <w:szCs w:val="24"/>
              </w:rPr>
              <w:t>to our Corporate Risk register and have an Executive nominated to lead on this issue.</w:t>
            </w:r>
          </w:p>
          <w:p w:rsidR="00BC47BB" w:rsidRDefault="00BC47BB" w:rsidP="00451CFA">
            <w:pPr>
              <w:tabs>
                <w:tab w:val="left" w:pos="720"/>
                <w:tab w:val="left" w:pos="1440"/>
                <w:tab w:val="left" w:pos="2160"/>
                <w:tab w:val="left" w:pos="2880"/>
                <w:tab w:val="right" w:pos="9907"/>
              </w:tabs>
              <w:rPr>
                <w:rFonts w:ascii="Arial" w:hAnsi="Arial" w:cs="Arial"/>
                <w:sz w:val="24"/>
                <w:szCs w:val="24"/>
              </w:rPr>
            </w:pPr>
          </w:p>
        </w:tc>
      </w:tr>
      <w:tr w:rsidR="000F3D0D" w:rsidTr="000F3D0D">
        <w:tc>
          <w:tcPr>
            <w:tcW w:w="4508" w:type="dxa"/>
            <w:tcBorders>
              <w:top w:val="single" w:sz="4" w:space="0" w:color="auto"/>
              <w:left w:val="single" w:sz="4" w:space="0" w:color="auto"/>
              <w:bottom w:val="single" w:sz="4" w:space="0" w:color="auto"/>
              <w:right w:val="single" w:sz="4" w:space="0" w:color="auto"/>
            </w:tcBorders>
          </w:tcPr>
          <w:p w:rsidR="000F3D0D" w:rsidRDefault="000F3D0D">
            <w:pPr>
              <w:tabs>
                <w:tab w:val="left" w:pos="720"/>
                <w:tab w:val="left" w:pos="1440"/>
                <w:tab w:val="left" w:pos="2160"/>
                <w:tab w:val="left" w:pos="2880"/>
                <w:tab w:val="right" w:pos="9907"/>
              </w:tabs>
              <w:rPr>
                <w:rFonts w:ascii="Arial" w:hAnsi="Arial" w:cs="Arial"/>
                <w:sz w:val="24"/>
                <w:szCs w:val="24"/>
              </w:rPr>
            </w:pPr>
            <w:r>
              <w:rPr>
                <w:rFonts w:ascii="Arial" w:hAnsi="Arial" w:cs="Arial"/>
                <w:sz w:val="24"/>
                <w:szCs w:val="24"/>
              </w:rPr>
              <w:t xml:space="preserve">(2) </w:t>
            </w:r>
            <w:r>
              <w:rPr>
                <w:rFonts w:ascii="Arial" w:hAnsi="Arial" w:cs="Arial"/>
                <w:color w:val="000000"/>
                <w:sz w:val="24"/>
                <w:szCs w:val="24"/>
              </w:rPr>
              <w:t>Is your Board already seeing impacts of EU withdrawal and, if so, what are you doing to mitigate these impacts</w:t>
            </w:r>
            <w:proofErr w:type="gramStart"/>
            <w:r>
              <w:rPr>
                <w:rFonts w:ascii="Arial" w:hAnsi="Arial" w:cs="Arial"/>
                <w:color w:val="000000"/>
                <w:sz w:val="24"/>
                <w:szCs w:val="24"/>
              </w:rPr>
              <w:t>?</w:t>
            </w:r>
            <w:r>
              <w:rPr>
                <w:rFonts w:ascii="Arial" w:hAnsi="Arial" w:cs="Arial"/>
                <w:sz w:val="24"/>
                <w:szCs w:val="24"/>
              </w:rPr>
              <w:t>;</w:t>
            </w:r>
            <w:proofErr w:type="gramEnd"/>
          </w:p>
          <w:p w:rsidR="000F3D0D" w:rsidRDefault="000F3D0D">
            <w:pPr>
              <w:tabs>
                <w:tab w:val="left" w:pos="720"/>
                <w:tab w:val="left" w:pos="1440"/>
                <w:tab w:val="left" w:pos="2160"/>
                <w:tab w:val="left" w:pos="2880"/>
                <w:tab w:val="right" w:pos="9907"/>
              </w:tabs>
              <w:rPr>
                <w:rFonts w:ascii="Arial" w:hAnsi="Arial" w:cs="Arial"/>
                <w:sz w:val="24"/>
                <w:szCs w:val="24"/>
              </w:rPr>
            </w:pPr>
          </w:p>
        </w:tc>
        <w:tc>
          <w:tcPr>
            <w:tcW w:w="4508" w:type="dxa"/>
            <w:tcBorders>
              <w:top w:val="single" w:sz="4" w:space="0" w:color="auto"/>
              <w:left w:val="single" w:sz="4" w:space="0" w:color="auto"/>
              <w:bottom w:val="single" w:sz="4" w:space="0" w:color="auto"/>
              <w:right w:val="single" w:sz="4" w:space="0" w:color="auto"/>
            </w:tcBorders>
          </w:tcPr>
          <w:p w:rsidR="004C1FC8" w:rsidRDefault="004C1FC8" w:rsidP="00445E05">
            <w:pPr>
              <w:tabs>
                <w:tab w:val="left" w:pos="720"/>
                <w:tab w:val="left" w:pos="1440"/>
                <w:tab w:val="left" w:pos="2160"/>
                <w:tab w:val="left" w:pos="2880"/>
                <w:tab w:val="right" w:pos="9907"/>
              </w:tabs>
              <w:rPr>
                <w:rFonts w:ascii="Arial" w:hAnsi="Arial" w:cs="Arial"/>
                <w:sz w:val="24"/>
                <w:szCs w:val="24"/>
              </w:rPr>
            </w:pPr>
            <w:r>
              <w:rPr>
                <w:rFonts w:ascii="Arial" w:hAnsi="Arial" w:cs="Arial"/>
                <w:sz w:val="24"/>
                <w:szCs w:val="24"/>
              </w:rPr>
              <w:t>Due to the lack of clarity to date on EU withdrawal, our Bo</w:t>
            </w:r>
            <w:r w:rsidR="00445E05">
              <w:rPr>
                <w:rFonts w:ascii="Arial" w:hAnsi="Arial" w:cs="Arial"/>
                <w:sz w:val="24"/>
                <w:szCs w:val="24"/>
              </w:rPr>
              <w:t>ard has seen minor issues only in relation to workforce. This has not impacted the board operationally and appropriate recruitment plans are in place.</w:t>
            </w:r>
          </w:p>
          <w:p w:rsidR="004C1FC8" w:rsidRDefault="004C1FC8" w:rsidP="004C1FC8">
            <w:pPr>
              <w:tabs>
                <w:tab w:val="left" w:pos="720"/>
                <w:tab w:val="left" w:pos="1440"/>
                <w:tab w:val="left" w:pos="2160"/>
                <w:tab w:val="left" w:pos="2880"/>
                <w:tab w:val="right" w:pos="9907"/>
              </w:tabs>
              <w:rPr>
                <w:rFonts w:ascii="Arial" w:hAnsi="Arial" w:cs="Arial"/>
                <w:sz w:val="24"/>
                <w:szCs w:val="24"/>
              </w:rPr>
            </w:pPr>
          </w:p>
          <w:p w:rsidR="004C1FC8" w:rsidRDefault="004C1FC8" w:rsidP="004C1FC8">
            <w:pPr>
              <w:tabs>
                <w:tab w:val="left" w:pos="720"/>
                <w:tab w:val="left" w:pos="1440"/>
                <w:tab w:val="left" w:pos="2160"/>
                <w:tab w:val="left" w:pos="2880"/>
                <w:tab w:val="right" w:pos="9907"/>
              </w:tabs>
              <w:rPr>
                <w:rFonts w:ascii="Arial" w:hAnsi="Arial" w:cs="Arial"/>
                <w:sz w:val="24"/>
                <w:szCs w:val="24"/>
              </w:rPr>
            </w:pPr>
          </w:p>
        </w:tc>
      </w:tr>
      <w:tr w:rsidR="000F3D0D" w:rsidTr="000F3D0D">
        <w:tc>
          <w:tcPr>
            <w:tcW w:w="4508" w:type="dxa"/>
            <w:tcBorders>
              <w:top w:val="single" w:sz="4" w:space="0" w:color="auto"/>
              <w:left w:val="single" w:sz="4" w:space="0" w:color="auto"/>
              <w:bottom w:val="single" w:sz="4" w:space="0" w:color="auto"/>
              <w:right w:val="single" w:sz="4" w:space="0" w:color="auto"/>
            </w:tcBorders>
          </w:tcPr>
          <w:p w:rsidR="000F3D0D" w:rsidRDefault="000F3D0D">
            <w:pPr>
              <w:tabs>
                <w:tab w:val="left" w:pos="720"/>
                <w:tab w:val="left" w:pos="1440"/>
                <w:tab w:val="left" w:pos="2160"/>
                <w:tab w:val="left" w:pos="2880"/>
                <w:tab w:val="right" w:pos="9907"/>
              </w:tabs>
              <w:rPr>
                <w:rFonts w:ascii="Arial" w:hAnsi="Arial" w:cs="Arial"/>
                <w:sz w:val="24"/>
                <w:szCs w:val="24"/>
              </w:rPr>
            </w:pPr>
            <w:r>
              <w:rPr>
                <w:rFonts w:ascii="Arial" w:hAnsi="Arial" w:cs="Arial"/>
                <w:sz w:val="24"/>
                <w:szCs w:val="24"/>
              </w:rPr>
              <w:t xml:space="preserve">(3) </w:t>
            </w:r>
            <w:r>
              <w:rPr>
                <w:rFonts w:ascii="Arial" w:hAnsi="Arial" w:cs="Arial"/>
                <w:color w:val="000000"/>
                <w:sz w:val="24"/>
                <w:szCs w:val="24"/>
              </w:rPr>
              <w:t>What risks is your Board identifying as a result of EU withdrawal, how are these being recorded and what sorts of mitigating actions are being identified to deal with them?</w:t>
            </w:r>
            <w:r>
              <w:rPr>
                <w:rFonts w:ascii="Arial" w:hAnsi="Arial" w:cs="Arial"/>
                <w:sz w:val="24"/>
                <w:szCs w:val="24"/>
              </w:rPr>
              <w:t xml:space="preserve">; </w:t>
            </w:r>
          </w:p>
          <w:p w:rsidR="000F3D0D" w:rsidRDefault="000F3D0D">
            <w:pPr>
              <w:tabs>
                <w:tab w:val="left" w:pos="720"/>
                <w:tab w:val="left" w:pos="1440"/>
                <w:tab w:val="left" w:pos="2160"/>
                <w:tab w:val="left" w:pos="2880"/>
                <w:tab w:val="right" w:pos="9907"/>
              </w:tabs>
              <w:rPr>
                <w:rFonts w:ascii="Arial" w:hAnsi="Arial" w:cs="Arial"/>
                <w:sz w:val="24"/>
                <w:szCs w:val="24"/>
              </w:rPr>
            </w:pPr>
          </w:p>
        </w:tc>
        <w:tc>
          <w:tcPr>
            <w:tcW w:w="4508" w:type="dxa"/>
            <w:tcBorders>
              <w:top w:val="single" w:sz="4" w:space="0" w:color="auto"/>
              <w:left w:val="single" w:sz="4" w:space="0" w:color="auto"/>
              <w:bottom w:val="single" w:sz="4" w:space="0" w:color="auto"/>
              <w:right w:val="single" w:sz="4" w:space="0" w:color="auto"/>
            </w:tcBorders>
          </w:tcPr>
          <w:p w:rsidR="00445E05" w:rsidRDefault="00445E05" w:rsidP="00D51285">
            <w:pPr>
              <w:rPr>
                <w:rFonts w:ascii="Arial" w:hAnsi="Arial" w:cs="Arial"/>
                <w:bCs/>
                <w:iCs/>
                <w:sz w:val="24"/>
                <w:szCs w:val="24"/>
              </w:rPr>
            </w:pPr>
            <w:r>
              <w:rPr>
                <w:rFonts w:ascii="Arial" w:hAnsi="Arial" w:cs="Arial"/>
                <w:bCs/>
                <w:iCs/>
                <w:sz w:val="24"/>
                <w:szCs w:val="24"/>
              </w:rPr>
              <w:t xml:space="preserve">We have been monitoring EU withdrawal and the potential impact via our horizon Scanning process since the decision was announced. The lack of clarity is one of the biggest risks but </w:t>
            </w:r>
            <w:proofErr w:type="spellStart"/>
            <w:r>
              <w:rPr>
                <w:rFonts w:ascii="Arial" w:hAnsi="Arial" w:cs="Arial"/>
                <w:bCs/>
                <w:iCs/>
                <w:sz w:val="24"/>
                <w:szCs w:val="24"/>
              </w:rPr>
              <w:t>i</w:t>
            </w:r>
            <w:proofErr w:type="spellEnd"/>
            <w:r>
              <w:rPr>
                <w:rFonts w:ascii="Arial" w:hAnsi="Arial" w:cs="Arial"/>
                <w:bCs/>
                <w:iCs/>
                <w:sz w:val="24"/>
                <w:szCs w:val="24"/>
              </w:rPr>
              <w:t xml:space="preserve"> n scoping the different scenarios we have considered risk across our key clusters as follows.</w:t>
            </w:r>
          </w:p>
          <w:p w:rsidR="00445E05" w:rsidRDefault="00445E05" w:rsidP="00D51285">
            <w:pPr>
              <w:rPr>
                <w:rFonts w:ascii="Arial" w:hAnsi="Arial" w:cs="Arial"/>
                <w:bCs/>
                <w:iCs/>
                <w:sz w:val="24"/>
                <w:szCs w:val="24"/>
              </w:rPr>
            </w:pPr>
          </w:p>
          <w:p w:rsidR="0058140E" w:rsidRPr="0048599E" w:rsidRDefault="00D51285" w:rsidP="0048599E">
            <w:pPr>
              <w:pStyle w:val="ListParagraph"/>
              <w:numPr>
                <w:ilvl w:val="0"/>
                <w:numId w:val="11"/>
              </w:numPr>
              <w:rPr>
                <w:rFonts w:ascii="Arial" w:hAnsi="Arial" w:cs="Arial"/>
                <w:b/>
                <w:bCs/>
                <w:iCs/>
                <w:sz w:val="24"/>
                <w:szCs w:val="24"/>
              </w:rPr>
            </w:pPr>
            <w:r w:rsidRPr="0048599E">
              <w:rPr>
                <w:rFonts w:ascii="Arial" w:hAnsi="Arial" w:cs="Arial"/>
                <w:b/>
                <w:bCs/>
                <w:iCs/>
                <w:sz w:val="24"/>
                <w:szCs w:val="24"/>
              </w:rPr>
              <w:t>Workforce</w:t>
            </w:r>
            <w:r w:rsidR="00445E05">
              <w:rPr>
                <w:rFonts w:ascii="Arial" w:hAnsi="Arial" w:cs="Arial"/>
                <w:b/>
                <w:bCs/>
                <w:iCs/>
                <w:sz w:val="24"/>
                <w:szCs w:val="24"/>
              </w:rPr>
              <w:t>/Talent management</w:t>
            </w:r>
          </w:p>
          <w:p w:rsidR="00F26257" w:rsidRPr="00BC47BB" w:rsidRDefault="004C1FC8" w:rsidP="00F26257">
            <w:pPr>
              <w:rPr>
                <w:rFonts w:ascii="Arial" w:hAnsi="Arial" w:cs="Arial"/>
                <w:bCs/>
                <w:iCs/>
                <w:sz w:val="24"/>
                <w:szCs w:val="24"/>
              </w:rPr>
            </w:pPr>
            <w:r w:rsidRPr="00BC47BB">
              <w:rPr>
                <w:rFonts w:ascii="Arial" w:hAnsi="Arial" w:cs="Arial"/>
                <w:b/>
                <w:bCs/>
                <w:iCs/>
                <w:sz w:val="24"/>
                <w:szCs w:val="24"/>
              </w:rPr>
              <w:t xml:space="preserve"> </w:t>
            </w:r>
            <w:r w:rsidR="00F26257" w:rsidRPr="00BC47BB">
              <w:rPr>
                <w:rFonts w:ascii="Arial" w:hAnsi="Arial" w:cs="Arial"/>
                <w:bCs/>
                <w:iCs/>
                <w:sz w:val="24"/>
                <w:szCs w:val="24"/>
              </w:rPr>
              <w:t xml:space="preserve">Policy of freedom of movement and mutual recognition of professional qualifications mean we have a high percentage of EU workers within the </w:t>
            </w:r>
            <w:r w:rsidR="00F26257" w:rsidRPr="00BC47BB">
              <w:rPr>
                <w:rFonts w:ascii="Arial" w:hAnsi="Arial" w:cs="Arial"/>
                <w:bCs/>
                <w:iCs/>
                <w:sz w:val="24"/>
                <w:szCs w:val="24"/>
              </w:rPr>
              <w:lastRenderedPageBreak/>
              <w:t>N</w:t>
            </w:r>
            <w:r w:rsidR="00445E05">
              <w:rPr>
                <w:rFonts w:ascii="Arial" w:hAnsi="Arial" w:cs="Arial"/>
                <w:bCs/>
                <w:iCs/>
                <w:sz w:val="24"/>
                <w:szCs w:val="24"/>
              </w:rPr>
              <w:t>H</w:t>
            </w:r>
            <w:r w:rsidR="00F26257" w:rsidRPr="00BC47BB">
              <w:rPr>
                <w:rFonts w:ascii="Arial" w:hAnsi="Arial" w:cs="Arial"/>
                <w:bCs/>
                <w:iCs/>
                <w:sz w:val="24"/>
                <w:szCs w:val="24"/>
              </w:rPr>
              <w:t xml:space="preserve">S Scotland workforce.  The Government have given verbal assurances that EU citizens will be able to remain in the UK however the actual detail of what post </w:t>
            </w:r>
            <w:proofErr w:type="spellStart"/>
            <w:r w:rsidR="00F26257" w:rsidRPr="00BC47BB">
              <w:rPr>
                <w:rFonts w:ascii="Arial" w:hAnsi="Arial" w:cs="Arial"/>
                <w:bCs/>
                <w:iCs/>
                <w:sz w:val="24"/>
                <w:szCs w:val="24"/>
              </w:rPr>
              <w:t>Brexit</w:t>
            </w:r>
            <w:proofErr w:type="spellEnd"/>
            <w:r w:rsidR="00F26257" w:rsidRPr="00BC47BB">
              <w:rPr>
                <w:rFonts w:ascii="Arial" w:hAnsi="Arial" w:cs="Arial"/>
                <w:bCs/>
                <w:iCs/>
                <w:sz w:val="24"/>
                <w:szCs w:val="24"/>
              </w:rPr>
              <w:t xml:space="preserve"> migration policy will look like is still unclear. The ability to retain existing EU staff but also recruit in future from these areas is also important.  </w:t>
            </w:r>
          </w:p>
          <w:p w:rsidR="00F26257" w:rsidRPr="00BC47BB" w:rsidRDefault="00F26257" w:rsidP="00F26257">
            <w:pPr>
              <w:rPr>
                <w:rFonts w:ascii="Arial" w:hAnsi="Arial" w:cs="Arial"/>
                <w:bCs/>
                <w:iCs/>
                <w:sz w:val="24"/>
                <w:szCs w:val="24"/>
              </w:rPr>
            </w:pPr>
          </w:p>
          <w:p w:rsidR="00445E05" w:rsidRDefault="0058140E" w:rsidP="0058140E">
            <w:pPr>
              <w:rPr>
                <w:rFonts w:ascii="Arial" w:hAnsi="Arial" w:cs="Arial"/>
                <w:bCs/>
                <w:iCs/>
                <w:sz w:val="24"/>
                <w:szCs w:val="24"/>
              </w:rPr>
            </w:pPr>
            <w:r w:rsidRPr="00BC47BB">
              <w:rPr>
                <w:rFonts w:ascii="Arial" w:hAnsi="Arial" w:cs="Arial"/>
                <w:b/>
                <w:bCs/>
                <w:iCs/>
                <w:sz w:val="24"/>
                <w:szCs w:val="24"/>
              </w:rPr>
              <w:t>Golden Jubilee response</w:t>
            </w:r>
            <w:r w:rsidRPr="00BC47BB">
              <w:rPr>
                <w:rFonts w:ascii="Arial" w:hAnsi="Arial" w:cs="Arial"/>
                <w:bCs/>
                <w:iCs/>
                <w:sz w:val="24"/>
                <w:szCs w:val="24"/>
              </w:rPr>
              <w:t xml:space="preserve">:  </w:t>
            </w:r>
            <w:r w:rsidR="00445E05">
              <w:rPr>
                <w:rFonts w:ascii="Arial" w:hAnsi="Arial" w:cs="Arial"/>
                <w:bCs/>
                <w:iCs/>
                <w:sz w:val="24"/>
                <w:szCs w:val="24"/>
              </w:rPr>
              <w:t xml:space="preserve">We already have an existing risk related to workforce development on our Board </w:t>
            </w:r>
            <w:proofErr w:type="spellStart"/>
            <w:r w:rsidR="00445E05">
              <w:rPr>
                <w:rFonts w:ascii="Arial" w:hAnsi="Arial" w:cs="Arial"/>
                <w:bCs/>
                <w:iCs/>
                <w:sz w:val="24"/>
                <w:szCs w:val="24"/>
              </w:rPr>
              <w:t>ris</w:t>
            </w:r>
            <w:proofErr w:type="spellEnd"/>
            <w:r w:rsidR="00445E05">
              <w:rPr>
                <w:rFonts w:ascii="Arial" w:hAnsi="Arial" w:cs="Arial"/>
                <w:bCs/>
                <w:iCs/>
                <w:sz w:val="24"/>
                <w:szCs w:val="24"/>
              </w:rPr>
              <w:t xml:space="preserve"> register and this is being revised to take EU withdrawal into account. We have identified Medical staff and Hotel Housekeeping as being high risk areas. </w:t>
            </w:r>
          </w:p>
          <w:p w:rsidR="00445E05" w:rsidRDefault="00445E05" w:rsidP="0058140E">
            <w:pPr>
              <w:rPr>
                <w:rFonts w:ascii="Arial" w:hAnsi="Arial" w:cs="Arial"/>
                <w:bCs/>
                <w:iCs/>
                <w:sz w:val="24"/>
                <w:szCs w:val="24"/>
              </w:rPr>
            </w:pPr>
          </w:p>
          <w:p w:rsidR="0058140E" w:rsidRPr="00011ED3" w:rsidRDefault="0058140E" w:rsidP="0058140E">
            <w:pPr>
              <w:rPr>
                <w:rFonts w:ascii="Arial" w:hAnsi="Arial" w:cs="Arial"/>
                <w:color w:val="000000" w:themeColor="text1"/>
                <w:sz w:val="24"/>
                <w:szCs w:val="24"/>
              </w:rPr>
            </w:pPr>
            <w:r w:rsidRPr="00011ED3">
              <w:rPr>
                <w:rFonts w:ascii="Arial" w:hAnsi="Arial" w:cs="Arial"/>
                <w:color w:val="000000" w:themeColor="text1"/>
                <w:sz w:val="24"/>
                <w:szCs w:val="24"/>
              </w:rPr>
              <w:t>A more detailed workforce risk register is currently being developed to illustrate each speciality and the risks for that service.  We already collaborate with West College to explore opportunities for young people and this would mitigate our housekeeping risk in the hotel.  .</w:t>
            </w:r>
          </w:p>
          <w:p w:rsidR="00F26257" w:rsidRPr="00151CC5" w:rsidRDefault="00F26257" w:rsidP="00F26257">
            <w:pPr>
              <w:rPr>
                <w:rFonts w:ascii="Arial" w:hAnsi="Arial" w:cs="Arial"/>
                <w:bCs/>
                <w:iCs/>
                <w:color w:val="FF0000"/>
                <w:sz w:val="24"/>
                <w:szCs w:val="24"/>
              </w:rPr>
            </w:pPr>
          </w:p>
          <w:p w:rsidR="00F26257" w:rsidRPr="00BC47BB" w:rsidRDefault="00F26257" w:rsidP="00F26257">
            <w:pPr>
              <w:rPr>
                <w:rFonts w:ascii="Arial" w:hAnsi="Arial" w:cs="Arial"/>
                <w:bCs/>
                <w:iCs/>
                <w:sz w:val="24"/>
                <w:szCs w:val="24"/>
              </w:rPr>
            </w:pPr>
          </w:p>
          <w:p w:rsidR="00F26257" w:rsidRPr="0048599E" w:rsidRDefault="00C64B81" w:rsidP="0048599E">
            <w:pPr>
              <w:pStyle w:val="ListParagraph"/>
              <w:numPr>
                <w:ilvl w:val="0"/>
                <w:numId w:val="11"/>
              </w:numPr>
              <w:rPr>
                <w:rFonts w:ascii="Arial" w:hAnsi="Arial" w:cs="Arial"/>
                <w:b/>
                <w:bCs/>
                <w:iCs/>
                <w:sz w:val="24"/>
                <w:szCs w:val="24"/>
              </w:rPr>
            </w:pPr>
            <w:r w:rsidRPr="0048599E">
              <w:rPr>
                <w:rFonts w:ascii="Arial" w:hAnsi="Arial" w:cs="Arial"/>
                <w:b/>
                <w:sz w:val="24"/>
                <w:szCs w:val="24"/>
              </w:rPr>
              <w:t xml:space="preserve">Potential impact of </w:t>
            </w:r>
            <w:proofErr w:type="spellStart"/>
            <w:r w:rsidRPr="0048599E">
              <w:rPr>
                <w:rFonts w:ascii="Arial" w:hAnsi="Arial" w:cs="Arial"/>
                <w:b/>
                <w:sz w:val="24"/>
                <w:szCs w:val="24"/>
              </w:rPr>
              <w:t>Brexit</w:t>
            </w:r>
            <w:proofErr w:type="spellEnd"/>
            <w:r w:rsidRPr="0048599E">
              <w:rPr>
                <w:rFonts w:ascii="Arial" w:hAnsi="Arial" w:cs="Arial"/>
                <w:b/>
                <w:sz w:val="24"/>
                <w:szCs w:val="24"/>
              </w:rPr>
              <w:t xml:space="preserve"> on supply and availability of medicines.</w:t>
            </w:r>
          </w:p>
          <w:p w:rsidR="00D51285" w:rsidRPr="00BC47BB" w:rsidRDefault="00D51285" w:rsidP="00F26257">
            <w:pPr>
              <w:rPr>
                <w:rFonts w:ascii="Arial" w:hAnsi="Arial" w:cs="Arial"/>
                <w:bCs/>
                <w:iCs/>
                <w:sz w:val="24"/>
                <w:szCs w:val="24"/>
              </w:rPr>
            </w:pPr>
          </w:p>
          <w:p w:rsidR="00C64B81" w:rsidRPr="00BC47BB" w:rsidRDefault="00C64B81" w:rsidP="00C64B81">
            <w:pPr>
              <w:rPr>
                <w:rFonts w:ascii="Arial" w:hAnsi="Arial" w:cs="Arial"/>
                <w:sz w:val="24"/>
                <w:szCs w:val="24"/>
                <w:vertAlign w:val="superscript"/>
              </w:rPr>
            </w:pPr>
            <w:r w:rsidRPr="00BC47BB">
              <w:rPr>
                <w:rFonts w:ascii="Arial" w:hAnsi="Arial" w:cs="Arial"/>
                <w:b/>
                <w:sz w:val="24"/>
                <w:szCs w:val="24"/>
              </w:rPr>
              <w:t xml:space="preserve">Regulation: </w:t>
            </w:r>
            <w:r w:rsidRPr="00BC47BB">
              <w:rPr>
                <w:rFonts w:ascii="Arial" w:hAnsi="Arial" w:cs="Arial"/>
                <w:color w:val="000000" w:themeColor="text1"/>
                <w:sz w:val="24"/>
                <w:szCs w:val="24"/>
              </w:rPr>
              <w:t xml:space="preserve">The UK has maintained a strong regulatory authority in the </w:t>
            </w:r>
            <w:hyperlink r:id="rId8" w:history="1">
              <w:r w:rsidRPr="00BC47BB">
                <w:rPr>
                  <w:rStyle w:val="Hyperlink"/>
                  <w:rFonts w:ascii="Arial" w:hAnsi="Arial" w:cs="Arial"/>
                  <w:color w:val="000000" w:themeColor="text1"/>
                  <w:sz w:val="24"/>
                  <w:szCs w:val="24"/>
                  <w:u w:val="none"/>
                </w:rPr>
                <w:t>Medicines and Healthcare products Regulatory Agency</w:t>
              </w:r>
            </w:hyperlink>
            <w:r w:rsidRPr="00BC47BB">
              <w:rPr>
                <w:rFonts w:ascii="Arial" w:hAnsi="Arial" w:cs="Arial"/>
                <w:color w:val="000000" w:themeColor="text1"/>
                <w:sz w:val="24"/>
                <w:szCs w:val="24"/>
              </w:rPr>
              <w:t xml:space="preserve"> (MHRA) and they issue licences</w:t>
            </w:r>
            <w:r w:rsidRPr="00BC47BB">
              <w:rPr>
                <w:rFonts w:ascii="Arial" w:hAnsi="Arial" w:cs="Arial"/>
                <w:sz w:val="24"/>
                <w:szCs w:val="24"/>
              </w:rPr>
              <w:t xml:space="preserve"> for 80% of medicinal products available in the UK.  However, this relies heavily on the work of the European Medicines Agency (EMA).  </w:t>
            </w:r>
            <w:r w:rsidR="00014682">
              <w:rPr>
                <w:rFonts w:ascii="Arial" w:hAnsi="Arial" w:cs="Arial"/>
                <w:sz w:val="24"/>
                <w:szCs w:val="24"/>
              </w:rPr>
              <w:t>On 23 August, the Scottish Government issued an update on medicines following the possibility of a “no deal” EU exit.</w:t>
            </w:r>
          </w:p>
          <w:p w:rsidR="00C64B81" w:rsidRPr="00BC47BB" w:rsidRDefault="00C64B81" w:rsidP="00C64B81">
            <w:pPr>
              <w:rPr>
                <w:rFonts w:ascii="Arial" w:hAnsi="Arial" w:cs="Arial"/>
                <w:b/>
                <w:sz w:val="24"/>
                <w:szCs w:val="24"/>
              </w:rPr>
            </w:pPr>
          </w:p>
          <w:p w:rsidR="00014682" w:rsidRDefault="00C64B81" w:rsidP="00F26257">
            <w:pPr>
              <w:rPr>
                <w:rFonts w:ascii="Arial" w:hAnsi="Arial" w:cs="Arial"/>
                <w:sz w:val="24"/>
                <w:szCs w:val="24"/>
              </w:rPr>
            </w:pPr>
            <w:r w:rsidRPr="00BC47BB">
              <w:rPr>
                <w:rFonts w:ascii="Arial" w:hAnsi="Arial" w:cs="Arial"/>
                <w:b/>
                <w:sz w:val="24"/>
                <w:szCs w:val="24"/>
              </w:rPr>
              <w:t>Golden Jubilee response</w:t>
            </w:r>
            <w:r w:rsidRPr="00BC47BB">
              <w:rPr>
                <w:rFonts w:ascii="Arial" w:hAnsi="Arial" w:cs="Arial"/>
                <w:sz w:val="24"/>
                <w:szCs w:val="24"/>
              </w:rPr>
              <w:t xml:space="preserve">: </w:t>
            </w:r>
          </w:p>
          <w:p w:rsidR="00014682" w:rsidRDefault="00014682" w:rsidP="00F26257">
            <w:pPr>
              <w:rPr>
                <w:rFonts w:ascii="Arial" w:hAnsi="Arial" w:cs="Arial"/>
                <w:sz w:val="24"/>
                <w:szCs w:val="24"/>
              </w:rPr>
            </w:pPr>
            <w:r>
              <w:rPr>
                <w:rFonts w:ascii="Arial" w:hAnsi="Arial" w:cs="Arial"/>
                <w:sz w:val="24"/>
                <w:szCs w:val="24"/>
              </w:rPr>
              <w:t xml:space="preserve">It is understood the UK Government are contacting medicine manufacturers inviting them to increase their stock pile of medicines with the aim that the UK </w:t>
            </w:r>
            <w:r>
              <w:rPr>
                <w:rFonts w:ascii="Arial" w:hAnsi="Arial" w:cs="Arial"/>
                <w:sz w:val="24"/>
                <w:szCs w:val="24"/>
              </w:rPr>
              <w:lastRenderedPageBreak/>
              <w:t>has an additional six weeks supply on top of normal stocks.</w:t>
            </w:r>
          </w:p>
          <w:p w:rsidR="00014682" w:rsidRDefault="00014682" w:rsidP="00F26257">
            <w:pPr>
              <w:rPr>
                <w:rFonts w:ascii="Arial" w:hAnsi="Arial" w:cs="Arial"/>
                <w:sz w:val="24"/>
                <w:szCs w:val="24"/>
              </w:rPr>
            </w:pPr>
          </w:p>
          <w:p w:rsidR="00C64B81" w:rsidRPr="00BC47BB" w:rsidRDefault="00C64B81" w:rsidP="00F26257">
            <w:pPr>
              <w:rPr>
                <w:rFonts w:ascii="Arial" w:hAnsi="Arial" w:cs="Arial"/>
                <w:bCs/>
                <w:iCs/>
                <w:sz w:val="24"/>
                <w:szCs w:val="24"/>
              </w:rPr>
            </w:pPr>
            <w:r w:rsidRPr="00BC47BB">
              <w:rPr>
                <w:rFonts w:ascii="Arial" w:hAnsi="Arial" w:cs="Arial"/>
                <w:sz w:val="24"/>
                <w:szCs w:val="24"/>
              </w:rPr>
              <w:t xml:space="preserve">It is expected that National Services Scotland / National Procurement will lead on the advice and response for NHS Scotland in this area.  This would be a key area for a ‘Once for Scotland’ approach bearing in mind the huge degree of uncertainty and differing views on the impact of </w:t>
            </w:r>
            <w:proofErr w:type="spellStart"/>
            <w:r w:rsidRPr="00BC47BB">
              <w:rPr>
                <w:rFonts w:ascii="Arial" w:hAnsi="Arial" w:cs="Arial"/>
                <w:sz w:val="24"/>
                <w:szCs w:val="24"/>
              </w:rPr>
              <w:t>Brexit</w:t>
            </w:r>
            <w:proofErr w:type="spellEnd"/>
            <w:r w:rsidRPr="00BC47BB">
              <w:rPr>
                <w:rFonts w:ascii="Arial" w:hAnsi="Arial" w:cs="Arial"/>
                <w:sz w:val="24"/>
                <w:szCs w:val="24"/>
              </w:rPr>
              <w:t xml:space="preserve">. Pharmacy will liaise with colleagues across Scotland as the </w:t>
            </w:r>
            <w:proofErr w:type="spellStart"/>
            <w:r w:rsidRPr="00BC47BB">
              <w:rPr>
                <w:rFonts w:ascii="Arial" w:hAnsi="Arial" w:cs="Arial"/>
                <w:sz w:val="24"/>
                <w:szCs w:val="24"/>
              </w:rPr>
              <w:t>Brexit</w:t>
            </w:r>
            <w:proofErr w:type="spellEnd"/>
            <w:r w:rsidRPr="00BC47BB">
              <w:rPr>
                <w:rFonts w:ascii="Arial" w:hAnsi="Arial" w:cs="Arial"/>
                <w:sz w:val="24"/>
                <w:szCs w:val="24"/>
              </w:rPr>
              <w:t xml:space="preserve"> negotiations continue and highlight any relevant risks / specific actions required for the Golden Jubilee Foundation.</w:t>
            </w:r>
          </w:p>
          <w:p w:rsidR="00C64B81" w:rsidRPr="00BC47BB" w:rsidRDefault="00C64B81" w:rsidP="00F26257">
            <w:pPr>
              <w:rPr>
                <w:rFonts w:ascii="Arial" w:hAnsi="Arial" w:cs="Arial"/>
                <w:bCs/>
                <w:iCs/>
                <w:sz w:val="24"/>
                <w:szCs w:val="24"/>
              </w:rPr>
            </w:pPr>
          </w:p>
          <w:p w:rsidR="00C64B81" w:rsidRPr="00BC47BB" w:rsidRDefault="00C64B81" w:rsidP="00F26257">
            <w:pPr>
              <w:rPr>
                <w:rFonts w:ascii="Arial" w:hAnsi="Arial" w:cs="Arial"/>
                <w:bCs/>
                <w:iCs/>
                <w:sz w:val="24"/>
                <w:szCs w:val="24"/>
              </w:rPr>
            </w:pPr>
          </w:p>
          <w:p w:rsidR="0058140E" w:rsidRPr="0048599E" w:rsidRDefault="0058140E" w:rsidP="0048599E">
            <w:pPr>
              <w:pStyle w:val="ListParagraph"/>
              <w:numPr>
                <w:ilvl w:val="0"/>
                <w:numId w:val="11"/>
              </w:numPr>
              <w:rPr>
                <w:rFonts w:ascii="Arial" w:hAnsi="Arial" w:cs="Arial"/>
                <w:b/>
                <w:sz w:val="24"/>
                <w:szCs w:val="24"/>
              </w:rPr>
            </w:pPr>
            <w:r w:rsidRPr="0048599E">
              <w:rPr>
                <w:rFonts w:ascii="Arial" w:hAnsi="Arial" w:cs="Arial"/>
                <w:b/>
                <w:sz w:val="24"/>
                <w:szCs w:val="24"/>
              </w:rPr>
              <w:t xml:space="preserve">Research </w:t>
            </w:r>
          </w:p>
          <w:p w:rsidR="0058140E" w:rsidRPr="00BC47BB" w:rsidRDefault="0058140E" w:rsidP="0058140E">
            <w:pPr>
              <w:rPr>
                <w:rFonts w:ascii="Arial" w:hAnsi="Arial" w:cs="Arial"/>
                <w:b/>
                <w:sz w:val="24"/>
                <w:szCs w:val="24"/>
              </w:rPr>
            </w:pPr>
          </w:p>
          <w:p w:rsidR="0058140E" w:rsidRPr="00BC47BB" w:rsidRDefault="0058140E" w:rsidP="00014682">
            <w:pPr>
              <w:rPr>
                <w:rFonts w:ascii="Arial" w:hAnsi="Arial" w:cs="Arial"/>
                <w:sz w:val="24"/>
                <w:szCs w:val="24"/>
              </w:rPr>
            </w:pPr>
            <w:r w:rsidRPr="00BC47BB">
              <w:rPr>
                <w:rFonts w:ascii="Arial" w:hAnsi="Arial" w:cs="Arial"/>
                <w:sz w:val="24"/>
                <w:szCs w:val="24"/>
              </w:rPr>
              <w:t xml:space="preserve">While it is not possible to anticipate the outcome of BREXIT negotiations, it is hoped that any resulting amended UK regulation will not disadvantage the UK. However, regulatory uncertainty or lack of alignment could make the UK less attractive as a location for clinical trials, and make it difficult for patients to participate in pan-EU trials. </w:t>
            </w:r>
          </w:p>
          <w:p w:rsidR="0058140E" w:rsidRPr="00BC47BB" w:rsidRDefault="0058140E" w:rsidP="00014682">
            <w:pPr>
              <w:rPr>
                <w:rFonts w:ascii="Arial" w:hAnsi="Arial" w:cs="Arial"/>
                <w:sz w:val="24"/>
                <w:szCs w:val="24"/>
              </w:rPr>
            </w:pPr>
          </w:p>
          <w:p w:rsidR="0058140E" w:rsidRPr="00BC47BB" w:rsidRDefault="0058140E" w:rsidP="00014682">
            <w:pPr>
              <w:rPr>
                <w:rFonts w:ascii="Arial" w:hAnsi="Arial" w:cs="Arial"/>
                <w:sz w:val="24"/>
                <w:szCs w:val="24"/>
              </w:rPr>
            </w:pPr>
            <w:r w:rsidRPr="00BC47BB">
              <w:rPr>
                <w:rFonts w:ascii="Arial" w:hAnsi="Arial" w:cs="Arial"/>
                <w:sz w:val="24"/>
                <w:szCs w:val="24"/>
              </w:rPr>
              <w:t>Other potential issues could be loss of research funding (EU funding makes up 16% of UK university funding) and data sharing issues (e.g. if fall out of EU data protection regulations).</w:t>
            </w:r>
          </w:p>
          <w:p w:rsidR="0058140E" w:rsidRPr="00BC47BB" w:rsidRDefault="0058140E" w:rsidP="00014682">
            <w:pPr>
              <w:rPr>
                <w:rFonts w:ascii="Arial" w:hAnsi="Arial" w:cs="Arial"/>
                <w:sz w:val="24"/>
                <w:szCs w:val="24"/>
              </w:rPr>
            </w:pPr>
          </w:p>
          <w:p w:rsidR="0058140E" w:rsidRPr="00BC47BB" w:rsidRDefault="0058140E" w:rsidP="00014682">
            <w:pPr>
              <w:rPr>
                <w:rFonts w:ascii="Arial" w:hAnsi="Arial" w:cs="Arial"/>
                <w:sz w:val="24"/>
                <w:szCs w:val="24"/>
              </w:rPr>
            </w:pPr>
            <w:r w:rsidRPr="00BC47BB">
              <w:rPr>
                <w:rFonts w:ascii="Arial" w:hAnsi="Arial" w:cs="Arial"/>
                <w:sz w:val="24"/>
                <w:szCs w:val="24"/>
              </w:rPr>
              <w:t>Less tangible issues are of concern, e.g. will the UK still be seen to be a good place for device and pharmaceutical companies to place research. The UK is currently perceived as high regulation in terms of healthcare research. This also means a perception of high quality. If the UK becomes a low regulation environment, quality is also affected which may mean that device and pharmaceutical companies place research in other (EU) countries.</w:t>
            </w:r>
          </w:p>
          <w:p w:rsidR="00C64B81" w:rsidRPr="00BC47BB" w:rsidRDefault="00C64B81" w:rsidP="00014682">
            <w:pPr>
              <w:rPr>
                <w:rFonts w:ascii="Arial" w:hAnsi="Arial" w:cs="Arial"/>
                <w:bCs/>
                <w:iCs/>
                <w:sz w:val="24"/>
                <w:szCs w:val="24"/>
              </w:rPr>
            </w:pPr>
          </w:p>
          <w:p w:rsidR="0058140E" w:rsidRPr="00BC47BB" w:rsidRDefault="0058140E" w:rsidP="00014682">
            <w:pPr>
              <w:rPr>
                <w:rFonts w:ascii="Arial" w:hAnsi="Arial" w:cs="Arial"/>
                <w:sz w:val="24"/>
                <w:szCs w:val="24"/>
              </w:rPr>
            </w:pPr>
            <w:r w:rsidRPr="00BC47BB">
              <w:rPr>
                <w:rFonts w:ascii="Arial" w:hAnsi="Arial" w:cs="Arial"/>
                <w:b/>
                <w:sz w:val="24"/>
                <w:szCs w:val="24"/>
              </w:rPr>
              <w:t>Golden Jubilee response:</w:t>
            </w:r>
            <w:r w:rsidRPr="00BC47BB">
              <w:rPr>
                <w:rFonts w:ascii="Arial" w:hAnsi="Arial" w:cs="Arial"/>
                <w:sz w:val="24"/>
                <w:szCs w:val="24"/>
              </w:rPr>
              <w:t xml:space="preserve"> The direct </w:t>
            </w:r>
            <w:r w:rsidRPr="00BC47BB">
              <w:rPr>
                <w:rFonts w:ascii="Arial" w:hAnsi="Arial" w:cs="Arial"/>
                <w:sz w:val="24"/>
                <w:szCs w:val="24"/>
              </w:rPr>
              <w:lastRenderedPageBreak/>
              <w:t>impact of BREXIT on research hosted by the Golden Jubilee is likely to have minimal impact on our research income given the low number of projects that are supported through EU funding.</w:t>
            </w:r>
          </w:p>
          <w:p w:rsidR="0058140E" w:rsidRPr="00BC47BB" w:rsidRDefault="0058140E" w:rsidP="0058140E">
            <w:pPr>
              <w:jc w:val="both"/>
              <w:rPr>
                <w:rFonts w:ascii="Arial" w:hAnsi="Arial" w:cs="Arial"/>
                <w:sz w:val="24"/>
                <w:szCs w:val="24"/>
              </w:rPr>
            </w:pPr>
          </w:p>
          <w:p w:rsidR="0058140E" w:rsidRPr="00BC47BB" w:rsidRDefault="0058140E" w:rsidP="0058140E">
            <w:pPr>
              <w:jc w:val="both"/>
              <w:rPr>
                <w:rFonts w:ascii="Arial" w:hAnsi="Arial" w:cs="Arial"/>
                <w:sz w:val="24"/>
                <w:szCs w:val="24"/>
              </w:rPr>
            </w:pPr>
            <w:r w:rsidRPr="00BC47BB">
              <w:rPr>
                <w:rFonts w:ascii="Arial" w:hAnsi="Arial" w:cs="Arial"/>
                <w:sz w:val="24"/>
                <w:szCs w:val="24"/>
              </w:rPr>
              <w:t xml:space="preserve">The main concern is probably the perception of healthcare research in a non EU regulated environment. The Jubilee already has in place a Research Quality Framework and has an international reputation as a good (recruitment to target and on time) and efficient (quick approval times) place to do research. </w:t>
            </w:r>
          </w:p>
          <w:p w:rsidR="00C64B81" w:rsidRPr="00BC47BB" w:rsidRDefault="00C64B81" w:rsidP="00F26257">
            <w:pPr>
              <w:rPr>
                <w:rFonts w:ascii="Arial" w:hAnsi="Arial" w:cs="Arial"/>
                <w:bCs/>
                <w:iCs/>
                <w:sz w:val="24"/>
                <w:szCs w:val="24"/>
              </w:rPr>
            </w:pPr>
          </w:p>
          <w:p w:rsidR="0058140E" w:rsidRPr="00BC47BB" w:rsidRDefault="0058140E" w:rsidP="0058140E">
            <w:pPr>
              <w:jc w:val="both"/>
              <w:rPr>
                <w:rFonts w:ascii="Arial" w:hAnsi="Arial" w:cs="Arial"/>
                <w:sz w:val="24"/>
                <w:szCs w:val="24"/>
              </w:rPr>
            </w:pPr>
            <w:r w:rsidRPr="00BC47BB">
              <w:rPr>
                <w:rFonts w:ascii="Arial" w:hAnsi="Arial" w:cs="Arial"/>
                <w:sz w:val="24"/>
                <w:szCs w:val="24"/>
              </w:rPr>
              <w:t xml:space="preserve">In terms of recommendations, if the Golden Jubilee continues to work to the quality criteria set out in the Board’s Research Quality Framework, and continues to work with device and pharmaceutical companies efficiently, the impact of BREXIT may be lessened. The Jubilee is part of NHS Research Scotland (NRS) so will know of any BREXIT related issues that will impact healthcare research and should be able to deal with them as they arise. </w:t>
            </w:r>
          </w:p>
          <w:p w:rsidR="00C64B81" w:rsidRPr="00BC47BB" w:rsidRDefault="00C64B81" w:rsidP="00F26257">
            <w:pPr>
              <w:rPr>
                <w:rFonts w:ascii="Arial" w:hAnsi="Arial" w:cs="Arial"/>
                <w:b/>
                <w:bCs/>
                <w:iCs/>
                <w:sz w:val="24"/>
                <w:szCs w:val="24"/>
              </w:rPr>
            </w:pPr>
          </w:p>
          <w:p w:rsidR="00F26257" w:rsidRPr="0048599E" w:rsidRDefault="003B4411" w:rsidP="0048599E">
            <w:pPr>
              <w:pStyle w:val="ListParagraph"/>
              <w:numPr>
                <w:ilvl w:val="0"/>
                <w:numId w:val="11"/>
              </w:numPr>
              <w:rPr>
                <w:rFonts w:ascii="Arial" w:hAnsi="Arial" w:cs="Arial"/>
                <w:b/>
                <w:bCs/>
                <w:iCs/>
                <w:sz w:val="24"/>
                <w:szCs w:val="24"/>
              </w:rPr>
            </w:pPr>
            <w:r w:rsidRPr="0048599E">
              <w:rPr>
                <w:rFonts w:ascii="Arial" w:hAnsi="Arial" w:cs="Arial"/>
                <w:b/>
                <w:bCs/>
                <w:iCs/>
                <w:sz w:val="24"/>
                <w:szCs w:val="24"/>
              </w:rPr>
              <w:t>Proc</w:t>
            </w:r>
            <w:r w:rsidR="00B17B9C" w:rsidRPr="0048599E">
              <w:rPr>
                <w:rFonts w:ascii="Arial" w:hAnsi="Arial" w:cs="Arial"/>
                <w:b/>
                <w:bCs/>
                <w:iCs/>
                <w:sz w:val="24"/>
                <w:szCs w:val="24"/>
              </w:rPr>
              <w:t>ur</w:t>
            </w:r>
            <w:r w:rsidRPr="0048599E">
              <w:rPr>
                <w:rFonts w:ascii="Arial" w:hAnsi="Arial" w:cs="Arial"/>
                <w:b/>
                <w:bCs/>
                <w:iCs/>
                <w:sz w:val="24"/>
                <w:szCs w:val="24"/>
              </w:rPr>
              <w:t>ement</w:t>
            </w:r>
          </w:p>
          <w:p w:rsidR="00F26257" w:rsidRPr="00BC47BB" w:rsidRDefault="00F26257" w:rsidP="00F26257">
            <w:pPr>
              <w:rPr>
                <w:rFonts w:ascii="Arial" w:hAnsi="Arial" w:cs="Arial"/>
                <w:bCs/>
                <w:iCs/>
                <w:sz w:val="24"/>
                <w:szCs w:val="24"/>
              </w:rPr>
            </w:pPr>
          </w:p>
          <w:p w:rsidR="00F26257" w:rsidRPr="00BC47BB" w:rsidRDefault="00B17B9C">
            <w:pPr>
              <w:tabs>
                <w:tab w:val="left" w:pos="720"/>
                <w:tab w:val="left" w:pos="1440"/>
                <w:tab w:val="left" w:pos="2160"/>
                <w:tab w:val="left" w:pos="2880"/>
                <w:tab w:val="right" w:pos="9907"/>
              </w:tabs>
              <w:rPr>
                <w:rFonts w:ascii="Arial" w:hAnsi="Arial" w:cs="Arial"/>
                <w:sz w:val="24"/>
                <w:szCs w:val="24"/>
              </w:rPr>
            </w:pPr>
            <w:r w:rsidRPr="00BC47BB">
              <w:rPr>
                <w:rFonts w:ascii="Arial" w:hAnsi="Arial" w:cs="Arial"/>
                <w:sz w:val="24"/>
                <w:szCs w:val="24"/>
              </w:rPr>
              <w:t xml:space="preserve">The Golden Jubilee is part of the NHS national Procurement community who have identified the following risks and mitigations. </w:t>
            </w:r>
            <w:r w:rsidR="00DD09FE">
              <w:rPr>
                <w:rFonts w:ascii="Arial" w:hAnsi="Arial" w:cs="Arial"/>
                <w:sz w:val="24"/>
                <w:szCs w:val="24"/>
              </w:rPr>
              <w:t xml:space="preserve">In late August, the UK Government announced that it plans to increase NHS centralised supplies of medical devices and clinical consumables and is discussing contingency plans with suppliers. It is unclear whether the items proposed to be stockpiled will meet Scottish requirements. NHS National Procurement represent our interests in these discussions </w:t>
            </w:r>
          </w:p>
          <w:p w:rsidR="00B17B9C" w:rsidRPr="00BC47BB" w:rsidRDefault="00B17B9C">
            <w:pPr>
              <w:tabs>
                <w:tab w:val="left" w:pos="720"/>
                <w:tab w:val="left" w:pos="1440"/>
                <w:tab w:val="left" w:pos="2160"/>
                <w:tab w:val="left" w:pos="2880"/>
                <w:tab w:val="right" w:pos="9907"/>
              </w:tabs>
              <w:rPr>
                <w:rFonts w:ascii="Arial" w:hAnsi="Arial" w:cs="Arial"/>
                <w:sz w:val="24"/>
                <w:szCs w:val="24"/>
              </w:rPr>
            </w:pPr>
          </w:p>
          <w:p w:rsidR="004B5279" w:rsidRPr="00BC47BB" w:rsidRDefault="004B5279">
            <w:pPr>
              <w:tabs>
                <w:tab w:val="left" w:pos="720"/>
                <w:tab w:val="left" w:pos="1440"/>
                <w:tab w:val="left" w:pos="2160"/>
                <w:tab w:val="left" w:pos="2880"/>
                <w:tab w:val="right" w:pos="9907"/>
              </w:tabs>
              <w:rPr>
                <w:rFonts w:ascii="Arial" w:hAnsi="Arial" w:cs="Arial"/>
                <w:sz w:val="24"/>
                <w:szCs w:val="24"/>
              </w:rPr>
            </w:pPr>
          </w:p>
          <w:p w:rsidR="00B17B9C" w:rsidRPr="00BC47BB" w:rsidRDefault="0075235E">
            <w:pPr>
              <w:tabs>
                <w:tab w:val="left" w:pos="720"/>
                <w:tab w:val="left" w:pos="1440"/>
                <w:tab w:val="left" w:pos="2160"/>
                <w:tab w:val="left" w:pos="2880"/>
                <w:tab w:val="right" w:pos="9907"/>
              </w:tabs>
              <w:rPr>
                <w:rFonts w:ascii="Arial" w:hAnsi="Arial" w:cs="Arial"/>
                <w:sz w:val="24"/>
                <w:szCs w:val="24"/>
              </w:rPr>
            </w:pPr>
            <w:r>
              <w:rPr>
                <w:rFonts w:ascii="Arial" w:hAnsi="Arial" w:cs="Arial"/>
                <w:b/>
                <w:sz w:val="24"/>
                <w:szCs w:val="24"/>
              </w:rPr>
              <w:t>Golden Jubilee response (as per National Procurement)</w:t>
            </w:r>
            <w:r w:rsidR="00B17B9C" w:rsidRPr="00BC47BB">
              <w:rPr>
                <w:rFonts w:ascii="Arial" w:hAnsi="Arial" w:cs="Arial"/>
                <w:sz w:val="24"/>
                <w:szCs w:val="24"/>
              </w:rPr>
              <w:t xml:space="preserve">: Prepare a budget impact assessment based on </w:t>
            </w:r>
            <w:r w:rsidR="00B17B9C" w:rsidRPr="00BC47BB">
              <w:rPr>
                <w:rFonts w:ascii="Arial" w:hAnsi="Arial" w:cs="Arial"/>
                <w:sz w:val="24"/>
                <w:szCs w:val="24"/>
              </w:rPr>
              <w:lastRenderedPageBreak/>
              <w:t xml:space="preserve">potential EU </w:t>
            </w:r>
            <w:r w:rsidR="004B5279" w:rsidRPr="00BC47BB">
              <w:rPr>
                <w:rFonts w:ascii="Arial" w:hAnsi="Arial" w:cs="Arial"/>
                <w:sz w:val="24"/>
                <w:szCs w:val="24"/>
              </w:rPr>
              <w:t>tariffs</w:t>
            </w:r>
            <w:r w:rsidR="00B17B9C" w:rsidRPr="00BC47BB">
              <w:rPr>
                <w:rFonts w:ascii="Arial" w:hAnsi="Arial" w:cs="Arial"/>
                <w:sz w:val="24"/>
                <w:szCs w:val="24"/>
              </w:rPr>
              <w:t>; Prepare a resource impact assessment based on staffing and skills to deal with customs arrangements; Engage with NDC and key suppliers on potential lead time impacts and contingency planning</w:t>
            </w:r>
          </w:p>
          <w:p w:rsidR="00B17B9C" w:rsidRPr="00BC47BB" w:rsidRDefault="00B17B9C">
            <w:pPr>
              <w:tabs>
                <w:tab w:val="left" w:pos="720"/>
                <w:tab w:val="left" w:pos="1440"/>
                <w:tab w:val="left" w:pos="2160"/>
                <w:tab w:val="left" w:pos="2880"/>
                <w:tab w:val="right" w:pos="9907"/>
              </w:tabs>
              <w:rPr>
                <w:rFonts w:ascii="Arial" w:hAnsi="Arial" w:cs="Arial"/>
                <w:sz w:val="24"/>
                <w:szCs w:val="24"/>
              </w:rPr>
            </w:pPr>
          </w:p>
          <w:p w:rsidR="00B17B9C" w:rsidRPr="0075235E" w:rsidRDefault="00B17B9C">
            <w:pPr>
              <w:tabs>
                <w:tab w:val="left" w:pos="720"/>
                <w:tab w:val="left" w:pos="1440"/>
                <w:tab w:val="left" w:pos="2160"/>
                <w:tab w:val="left" w:pos="2880"/>
                <w:tab w:val="right" w:pos="9907"/>
              </w:tabs>
              <w:rPr>
                <w:rFonts w:ascii="Arial" w:hAnsi="Arial" w:cs="Arial"/>
                <w:sz w:val="24"/>
                <w:szCs w:val="24"/>
              </w:rPr>
            </w:pPr>
          </w:p>
          <w:p w:rsidR="00B17B9C" w:rsidRPr="00BC47BB" w:rsidRDefault="00DD09FE">
            <w:pPr>
              <w:tabs>
                <w:tab w:val="left" w:pos="720"/>
                <w:tab w:val="left" w:pos="1440"/>
                <w:tab w:val="left" w:pos="2160"/>
                <w:tab w:val="left" w:pos="2880"/>
                <w:tab w:val="right" w:pos="9907"/>
              </w:tabs>
              <w:rPr>
                <w:rFonts w:ascii="Arial" w:hAnsi="Arial" w:cs="Arial"/>
                <w:sz w:val="24"/>
                <w:szCs w:val="24"/>
              </w:rPr>
            </w:pPr>
            <w:r w:rsidRPr="0075235E">
              <w:rPr>
                <w:rFonts w:ascii="Arial" w:hAnsi="Arial" w:cs="Arial"/>
                <w:sz w:val="24"/>
                <w:szCs w:val="24"/>
              </w:rPr>
              <w:t>In terms of p</w:t>
            </w:r>
            <w:r w:rsidR="00014682" w:rsidRPr="0075235E">
              <w:rPr>
                <w:rFonts w:ascii="Arial" w:hAnsi="Arial" w:cs="Arial"/>
                <w:sz w:val="24"/>
                <w:szCs w:val="24"/>
              </w:rPr>
              <w:t>otential</w:t>
            </w:r>
            <w:r w:rsidR="00014682">
              <w:rPr>
                <w:rFonts w:ascii="Arial" w:hAnsi="Arial" w:cs="Arial"/>
                <w:sz w:val="24"/>
                <w:szCs w:val="24"/>
              </w:rPr>
              <w:t xml:space="preserve"> issues around access </w:t>
            </w:r>
            <w:r>
              <w:rPr>
                <w:rFonts w:ascii="Arial" w:hAnsi="Arial" w:cs="Arial"/>
                <w:sz w:val="24"/>
                <w:szCs w:val="24"/>
              </w:rPr>
              <w:t>to ports of entry to the UK. The central team will e</w:t>
            </w:r>
            <w:r w:rsidR="004B5279" w:rsidRPr="00BC47BB">
              <w:rPr>
                <w:rFonts w:ascii="Arial" w:hAnsi="Arial" w:cs="Arial"/>
                <w:sz w:val="24"/>
                <w:szCs w:val="24"/>
              </w:rPr>
              <w:t>ngage with N</w:t>
            </w:r>
            <w:r w:rsidR="00F9594A" w:rsidRPr="00BC47BB">
              <w:rPr>
                <w:rFonts w:ascii="Arial" w:hAnsi="Arial" w:cs="Arial"/>
                <w:sz w:val="24"/>
                <w:szCs w:val="24"/>
              </w:rPr>
              <w:t xml:space="preserve">ational </w:t>
            </w:r>
            <w:r w:rsidR="004B5279" w:rsidRPr="00BC47BB">
              <w:rPr>
                <w:rFonts w:ascii="Arial" w:hAnsi="Arial" w:cs="Arial"/>
                <w:sz w:val="24"/>
                <w:szCs w:val="24"/>
              </w:rPr>
              <w:t>D</w:t>
            </w:r>
            <w:r w:rsidR="00F9594A" w:rsidRPr="00BC47BB">
              <w:rPr>
                <w:rFonts w:ascii="Arial" w:hAnsi="Arial" w:cs="Arial"/>
                <w:sz w:val="24"/>
                <w:szCs w:val="24"/>
              </w:rPr>
              <w:t xml:space="preserve">istribution </w:t>
            </w:r>
            <w:r w:rsidR="004B5279" w:rsidRPr="00BC47BB">
              <w:rPr>
                <w:rFonts w:ascii="Arial" w:hAnsi="Arial" w:cs="Arial"/>
                <w:sz w:val="24"/>
                <w:szCs w:val="24"/>
              </w:rPr>
              <w:t>C</w:t>
            </w:r>
            <w:r w:rsidR="00F9594A" w:rsidRPr="00BC47BB">
              <w:rPr>
                <w:rFonts w:ascii="Arial" w:hAnsi="Arial" w:cs="Arial"/>
                <w:sz w:val="24"/>
                <w:szCs w:val="24"/>
              </w:rPr>
              <w:t>entre (NSS</w:t>
            </w:r>
            <w:proofErr w:type="gramStart"/>
            <w:r w:rsidR="00F9594A" w:rsidRPr="00BC47BB">
              <w:rPr>
                <w:rFonts w:ascii="Arial" w:hAnsi="Arial" w:cs="Arial"/>
                <w:sz w:val="24"/>
                <w:szCs w:val="24"/>
              </w:rPr>
              <w:t xml:space="preserve">) </w:t>
            </w:r>
            <w:r w:rsidR="004B5279" w:rsidRPr="00BC47BB">
              <w:rPr>
                <w:rFonts w:ascii="Arial" w:hAnsi="Arial" w:cs="Arial"/>
                <w:sz w:val="24"/>
                <w:szCs w:val="24"/>
              </w:rPr>
              <w:t xml:space="preserve"> and</w:t>
            </w:r>
            <w:proofErr w:type="gramEnd"/>
            <w:r w:rsidR="004B5279" w:rsidRPr="00BC47BB">
              <w:rPr>
                <w:rFonts w:ascii="Arial" w:hAnsi="Arial" w:cs="Arial"/>
                <w:sz w:val="24"/>
                <w:szCs w:val="24"/>
              </w:rPr>
              <w:t xml:space="preserve"> key suppliers on potential lead time impacts and contingency planning</w:t>
            </w:r>
            <w:r w:rsidR="00D00BBB" w:rsidRPr="00BC47BB">
              <w:rPr>
                <w:rFonts w:ascii="Arial" w:hAnsi="Arial" w:cs="Arial"/>
                <w:sz w:val="24"/>
                <w:szCs w:val="24"/>
              </w:rPr>
              <w:t>.</w:t>
            </w:r>
          </w:p>
          <w:p w:rsidR="00D00BBB" w:rsidRPr="00BC47BB" w:rsidRDefault="00D00BBB">
            <w:pPr>
              <w:tabs>
                <w:tab w:val="left" w:pos="720"/>
                <w:tab w:val="left" w:pos="1440"/>
                <w:tab w:val="left" w:pos="2160"/>
                <w:tab w:val="left" w:pos="2880"/>
                <w:tab w:val="right" w:pos="9907"/>
              </w:tabs>
              <w:rPr>
                <w:rFonts w:ascii="Arial" w:hAnsi="Arial" w:cs="Arial"/>
                <w:sz w:val="24"/>
                <w:szCs w:val="24"/>
              </w:rPr>
            </w:pPr>
          </w:p>
          <w:p w:rsidR="00D00BBB" w:rsidRPr="0075235E" w:rsidRDefault="0075235E">
            <w:pPr>
              <w:tabs>
                <w:tab w:val="left" w:pos="720"/>
                <w:tab w:val="left" w:pos="1440"/>
                <w:tab w:val="left" w:pos="2160"/>
                <w:tab w:val="left" w:pos="2880"/>
                <w:tab w:val="right" w:pos="9907"/>
              </w:tabs>
              <w:rPr>
                <w:rFonts w:ascii="Arial" w:hAnsi="Arial" w:cs="Arial"/>
                <w:color w:val="000000" w:themeColor="text1"/>
                <w:sz w:val="24"/>
                <w:szCs w:val="24"/>
              </w:rPr>
            </w:pPr>
            <w:r w:rsidRPr="0075235E">
              <w:rPr>
                <w:rFonts w:ascii="Arial" w:hAnsi="Arial" w:cs="Arial"/>
                <w:color w:val="000000" w:themeColor="text1"/>
                <w:sz w:val="24"/>
                <w:szCs w:val="24"/>
              </w:rPr>
              <w:t xml:space="preserve">Against the risk of preferential rules of origin, an </w:t>
            </w:r>
            <w:r w:rsidR="00D00BBB" w:rsidRPr="0075235E">
              <w:rPr>
                <w:rFonts w:ascii="Arial" w:hAnsi="Arial" w:cs="Arial"/>
                <w:color w:val="000000" w:themeColor="text1"/>
                <w:sz w:val="24"/>
                <w:szCs w:val="24"/>
              </w:rPr>
              <w:t xml:space="preserve">NHS position paper </w:t>
            </w:r>
            <w:r w:rsidRPr="0075235E">
              <w:rPr>
                <w:rFonts w:ascii="Arial" w:hAnsi="Arial" w:cs="Arial"/>
                <w:color w:val="000000" w:themeColor="text1"/>
                <w:sz w:val="24"/>
                <w:szCs w:val="24"/>
              </w:rPr>
              <w:t xml:space="preserve">is being prepared </w:t>
            </w:r>
            <w:r w:rsidR="00D00BBB" w:rsidRPr="0075235E">
              <w:rPr>
                <w:rFonts w:ascii="Arial" w:hAnsi="Arial" w:cs="Arial"/>
                <w:color w:val="000000" w:themeColor="text1"/>
                <w:sz w:val="24"/>
                <w:szCs w:val="24"/>
              </w:rPr>
              <w:t xml:space="preserve">to resource the administration of </w:t>
            </w:r>
            <w:r w:rsidR="00263A8A" w:rsidRPr="0075235E">
              <w:rPr>
                <w:rFonts w:ascii="Arial" w:hAnsi="Arial" w:cs="Arial"/>
                <w:color w:val="000000" w:themeColor="text1"/>
                <w:sz w:val="24"/>
                <w:szCs w:val="24"/>
              </w:rPr>
              <w:t>tariffs</w:t>
            </w:r>
            <w:r w:rsidR="00D00BBB" w:rsidRPr="0075235E">
              <w:rPr>
                <w:rFonts w:ascii="Arial" w:hAnsi="Arial" w:cs="Arial"/>
                <w:color w:val="000000" w:themeColor="text1"/>
                <w:sz w:val="24"/>
                <w:szCs w:val="24"/>
              </w:rPr>
              <w:t xml:space="preserve"> post BREXIT</w:t>
            </w:r>
            <w:r w:rsidRPr="0075235E">
              <w:rPr>
                <w:rFonts w:ascii="Arial" w:hAnsi="Arial" w:cs="Arial"/>
                <w:color w:val="000000" w:themeColor="text1"/>
                <w:sz w:val="24"/>
                <w:szCs w:val="24"/>
              </w:rPr>
              <w:t xml:space="preserve">, as well as </w:t>
            </w:r>
            <w:r w:rsidR="00D00BBB" w:rsidRPr="0075235E">
              <w:rPr>
                <w:rFonts w:ascii="Arial" w:hAnsi="Arial" w:cs="Arial"/>
                <w:color w:val="000000" w:themeColor="text1"/>
                <w:sz w:val="24"/>
                <w:szCs w:val="24"/>
              </w:rPr>
              <w:t>a budget impact assessment.</w:t>
            </w:r>
          </w:p>
          <w:p w:rsidR="00D00BBB" w:rsidRPr="0075235E" w:rsidRDefault="00D00BBB">
            <w:pPr>
              <w:tabs>
                <w:tab w:val="left" w:pos="720"/>
                <w:tab w:val="left" w:pos="1440"/>
                <w:tab w:val="left" w:pos="2160"/>
                <w:tab w:val="left" w:pos="2880"/>
                <w:tab w:val="right" w:pos="9907"/>
              </w:tabs>
              <w:rPr>
                <w:rFonts w:ascii="Arial" w:hAnsi="Arial" w:cs="Arial"/>
                <w:color w:val="000000" w:themeColor="text1"/>
                <w:sz w:val="24"/>
                <w:szCs w:val="24"/>
              </w:rPr>
            </w:pPr>
          </w:p>
          <w:p w:rsidR="00D00BBB" w:rsidRPr="0075235E" w:rsidRDefault="0075235E" w:rsidP="0075235E">
            <w:pPr>
              <w:rPr>
                <w:rFonts w:ascii="Arial" w:hAnsi="Arial" w:cs="Arial"/>
                <w:color w:val="000000" w:themeColor="text1"/>
                <w:sz w:val="24"/>
                <w:szCs w:val="24"/>
              </w:rPr>
            </w:pPr>
            <w:r w:rsidRPr="0075235E">
              <w:rPr>
                <w:rFonts w:ascii="Arial" w:hAnsi="Arial" w:cs="Arial"/>
                <w:bCs/>
                <w:color w:val="000000" w:themeColor="text1"/>
                <w:sz w:val="24"/>
                <w:szCs w:val="24"/>
              </w:rPr>
              <w:t>To combat the issue of l</w:t>
            </w:r>
            <w:r w:rsidR="00D00BBB" w:rsidRPr="0075235E">
              <w:rPr>
                <w:rFonts w:ascii="Arial" w:hAnsi="Arial" w:cs="Arial"/>
                <w:bCs/>
                <w:color w:val="000000" w:themeColor="text1"/>
                <w:sz w:val="24"/>
                <w:szCs w:val="24"/>
              </w:rPr>
              <w:t xml:space="preserve">ow </w:t>
            </w:r>
            <w:r w:rsidRPr="0075235E">
              <w:rPr>
                <w:rFonts w:ascii="Arial" w:hAnsi="Arial" w:cs="Arial"/>
                <w:bCs/>
                <w:color w:val="000000" w:themeColor="text1"/>
                <w:sz w:val="24"/>
                <w:szCs w:val="24"/>
              </w:rPr>
              <w:t>q</w:t>
            </w:r>
            <w:r w:rsidR="00D00BBB" w:rsidRPr="0075235E">
              <w:rPr>
                <w:rFonts w:ascii="Arial" w:hAnsi="Arial" w:cs="Arial"/>
                <w:bCs/>
                <w:color w:val="000000" w:themeColor="text1"/>
                <w:sz w:val="24"/>
                <w:szCs w:val="24"/>
              </w:rPr>
              <w:t xml:space="preserve">uality </w:t>
            </w:r>
            <w:r w:rsidRPr="0075235E">
              <w:rPr>
                <w:rFonts w:ascii="Arial" w:hAnsi="Arial" w:cs="Arial"/>
                <w:bCs/>
                <w:color w:val="000000" w:themeColor="text1"/>
                <w:sz w:val="24"/>
                <w:szCs w:val="24"/>
              </w:rPr>
              <w:t>i</w:t>
            </w:r>
            <w:r w:rsidR="00D00BBB" w:rsidRPr="0075235E">
              <w:rPr>
                <w:rFonts w:ascii="Arial" w:hAnsi="Arial" w:cs="Arial"/>
                <w:bCs/>
                <w:color w:val="000000" w:themeColor="text1"/>
                <w:sz w:val="24"/>
                <w:szCs w:val="24"/>
              </w:rPr>
              <w:t>mports</w:t>
            </w:r>
            <w:r w:rsidRPr="0075235E">
              <w:rPr>
                <w:rFonts w:ascii="Arial" w:hAnsi="Arial" w:cs="Arial"/>
                <w:bCs/>
                <w:color w:val="000000" w:themeColor="text1"/>
                <w:sz w:val="24"/>
                <w:szCs w:val="24"/>
              </w:rPr>
              <w:t>, NHS Scotland needs to u</w:t>
            </w:r>
            <w:r w:rsidR="00D00BBB" w:rsidRPr="0075235E">
              <w:rPr>
                <w:rFonts w:ascii="Arial" w:hAnsi="Arial" w:cs="Arial"/>
                <w:color w:val="000000" w:themeColor="text1"/>
                <w:sz w:val="24"/>
                <w:szCs w:val="24"/>
              </w:rPr>
              <w:t xml:space="preserve">nderstand </w:t>
            </w:r>
            <w:r w:rsidRPr="0075235E">
              <w:rPr>
                <w:rFonts w:ascii="Arial" w:hAnsi="Arial" w:cs="Arial"/>
                <w:color w:val="000000" w:themeColor="text1"/>
                <w:sz w:val="24"/>
                <w:szCs w:val="24"/>
              </w:rPr>
              <w:t xml:space="preserve">the </w:t>
            </w:r>
            <w:r w:rsidR="00D00BBB" w:rsidRPr="0075235E">
              <w:rPr>
                <w:rFonts w:ascii="Arial" w:hAnsi="Arial" w:cs="Arial"/>
                <w:color w:val="000000" w:themeColor="text1"/>
                <w:sz w:val="24"/>
                <w:szCs w:val="24"/>
              </w:rPr>
              <w:t xml:space="preserve">post </w:t>
            </w:r>
            <w:proofErr w:type="spellStart"/>
            <w:r w:rsidR="00D00BBB" w:rsidRPr="0075235E">
              <w:rPr>
                <w:rFonts w:ascii="Arial" w:hAnsi="Arial" w:cs="Arial"/>
                <w:color w:val="000000" w:themeColor="text1"/>
                <w:sz w:val="24"/>
                <w:szCs w:val="24"/>
              </w:rPr>
              <w:t>Brexit</w:t>
            </w:r>
            <w:proofErr w:type="spellEnd"/>
            <w:r w:rsidR="00D00BBB" w:rsidRPr="0075235E">
              <w:rPr>
                <w:rFonts w:ascii="Arial" w:hAnsi="Arial" w:cs="Arial"/>
                <w:color w:val="000000" w:themeColor="text1"/>
                <w:sz w:val="24"/>
                <w:szCs w:val="24"/>
              </w:rPr>
              <w:t xml:space="preserve"> regulator arrangements</w:t>
            </w:r>
            <w:r w:rsidRPr="0075235E">
              <w:rPr>
                <w:rFonts w:ascii="Arial" w:hAnsi="Arial" w:cs="Arial"/>
                <w:color w:val="000000" w:themeColor="text1"/>
                <w:sz w:val="24"/>
                <w:szCs w:val="24"/>
              </w:rPr>
              <w:t xml:space="preserve"> and build expertise </w:t>
            </w:r>
            <w:proofErr w:type="gramStart"/>
            <w:r w:rsidR="00D00BBB" w:rsidRPr="0075235E">
              <w:rPr>
                <w:rFonts w:ascii="Arial" w:hAnsi="Arial" w:cs="Arial"/>
                <w:color w:val="000000" w:themeColor="text1"/>
                <w:sz w:val="24"/>
                <w:szCs w:val="24"/>
              </w:rPr>
              <w:t>for  frameworks</w:t>
            </w:r>
            <w:proofErr w:type="gramEnd"/>
            <w:r w:rsidR="00D00BBB" w:rsidRPr="0075235E">
              <w:rPr>
                <w:rFonts w:ascii="Arial" w:hAnsi="Arial" w:cs="Arial"/>
                <w:color w:val="000000" w:themeColor="text1"/>
                <w:sz w:val="24"/>
                <w:szCs w:val="24"/>
              </w:rPr>
              <w:t xml:space="preserve">. </w:t>
            </w:r>
            <w:r w:rsidRPr="0075235E">
              <w:rPr>
                <w:rFonts w:ascii="Arial" w:hAnsi="Arial" w:cs="Arial"/>
                <w:color w:val="000000" w:themeColor="text1"/>
                <w:sz w:val="24"/>
                <w:szCs w:val="24"/>
              </w:rPr>
              <w:t>In addition, we need to e</w:t>
            </w:r>
            <w:r w:rsidR="00D00BBB" w:rsidRPr="0075235E">
              <w:rPr>
                <w:rFonts w:ascii="Arial" w:hAnsi="Arial" w:cs="Arial"/>
                <w:color w:val="000000" w:themeColor="text1"/>
                <w:sz w:val="24"/>
                <w:szCs w:val="24"/>
              </w:rPr>
              <w:t xml:space="preserve">nsure bid assessment and call-off arrangements </w:t>
            </w:r>
            <w:r w:rsidRPr="0075235E">
              <w:rPr>
                <w:rFonts w:ascii="Arial" w:hAnsi="Arial" w:cs="Arial"/>
                <w:color w:val="000000" w:themeColor="text1"/>
                <w:sz w:val="24"/>
                <w:szCs w:val="24"/>
              </w:rPr>
              <w:t xml:space="preserve">to </w:t>
            </w:r>
            <w:r w:rsidR="00D00BBB" w:rsidRPr="0075235E">
              <w:rPr>
                <w:rFonts w:ascii="Arial" w:hAnsi="Arial" w:cs="Arial"/>
                <w:color w:val="000000" w:themeColor="text1"/>
                <w:sz w:val="24"/>
                <w:szCs w:val="24"/>
              </w:rPr>
              <w:t>maintain quality requirements</w:t>
            </w:r>
          </w:p>
          <w:p w:rsidR="00D00BBB" w:rsidRDefault="00D00BBB">
            <w:pPr>
              <w:tabs>
                <w:tab w:val="left" w:pos="720"/>
                <w:tab w:val="left" w:pos="1440"/>
                <w:tab w:val="left" w:pos="2160"/>
                <w:tab w:val="left" w:pos="2880"/>
                <w:tab w:val="right" w:pos="9907"/>
              </w:tabs>
              <w:rPr>
                <w:rFonts w:ascii="Arial" w:hAnsi="Arial" w:cs="Arial"/>
                <w:color w:val="000000" w:themeColor="text1"/>
                <w:sz w:val="24"/>
                <w:szCs w:val="24"/>
              </w:rPr>
            </w:pPr>
          </w:p>
          <w:p w:rsidR="00A47469" w:rsidRPr="00A47469" w:rsidRDefault="00A47469">
            <w:pPr>
              <w:tabs>
                <w:tab w:val="left" w:pos="720"/>
                <w:tab w:val="left" w:pos="1440"/>
                <w:tab w:val="left" w:pos="2160"/>
                <w:tab w:val="left" w:pos="2880"/>
                <w:tab w:val="right" w:pos="9907"/>
              </w:tabs>
              <w:rPr>
                <w:rFonts w:ascii="Arial" w:hAnsi="Arial" w:cs="Arial"/>
                <w:b/>
                <w:color w:val="000000" w:themeColor="text1"/>
                <w:sz w:val="24"/>
                <w:szCs w:val="24"/>
              </w:rPr>
            </w:pPr>
          </w:p>
          <w:p w:rsidR="00A47469" w:rsidRPr="00A47469" w:rsidRDefault="00A47469" w:rsidP="00A47469">
            <w:pPr>
              <w:pStyle w:val="ListParagraph"/>
              <w:numPr>
                <w:ilvl w:val="0"/>
                <w:numId w:val="11"/>
              </w:numPr>
              <w:tabs>
                <w:tab w:val="left" w:pos="720"/>
                <w:tab w:val="left" w:pos="1440"/>
                <w:tab w:val="left" w:pos="2160"/>
                <w:tab w:val="left" w:pos="2880"/>
                <w:tab w:val="right" w:pos="9907"/>
              </w:tabs>
              <w:rPr>
                <w:rFonts w:ascii="Arial" w:hAnsi="Arial" w:cs="Arial"/>
                <w:b/>
                <w:color w:val="000000" w:themeColor="text1"/>
                <w:sz w:val="24"/>
                <w:szCs w:val="24"/>
              </w:rPr>
            </w:pPr>
            <w:r w:rsidRPr="00A47469">
              <w:rPr>
                <w:rFonts w:ascii="Arial" w:hAnsi="Arial" w:cs="Arial"/>
                <w:b/>
                <w:color w:val="000000" w:themeColor="text1"/>
                <w:sz w:val="24"/>
                <w:szCs w:val="24"/>
              </w:rPr>
              <w:t>Data</w:t>
            </w:r>
            <w:r>
              <w:rPr>
                <w:rFonts w:ascii="Arial" w:hAnsi="Arial" w:cs="Arial"/>
                <w:b/>
                <w:color w:val="000000" w:themeColor="text1"/>
                <w:sz w:val="24"/>
                <w:szCs w:val="24"/>
              </w:rPr>
              <w:t xml:space="preserve"> frontiers and protection</w:t>
            </w:r>
          </w:p>
          <w:p w:rsidR="00A47469" w:rsidRDefault="00A47469">
            <w:pPr>
              <w:tabs>
                <w:tab w:val="left" w:pos="720"/>
                <w:tab w:val="left" w:pos="1440"/>
                <w:tab w:val="left" w:pos="2160"/>
                <w:tab w:val="left" w:pos="2880"/>
                <w:tab w:val="right" w:pos="9907"/>
              </w:tabs>
              <w:rPr>
                <w:rFonts w:ascii="Arial" w:hAnsi="Arial" w:cs="Arial"/>
                <w:color w:val="000000" w:themeColor="text1"/>
                <w:sz w:val="24"/>
                <w:szCs w:val="24"/>
              </w:rPr>
            </w:pPr>
          </w:p>
          <w:p w:rsidR="00A47469" w:rsidRPr="00A47469" w:rsidRDefault="009C2F3F" w:rsidP="00A47469">
            <w:pPr>
              <w:autoSpaceDE w:val="0"/>
              <w:autoSpaceDN w:val="0"/>
              <w:adjustRightInd w:val="0"/>
              <w:rPr>
                <w:rFonts w:ascii="Arial" w:hAnsi="Arial" w:cs="Arial"/>
                <w:color w:val="000000"/>
                <w:sz w:val="24"/>
                <w:szCs w:val="24"/>
              </w:rPr>
            </w:pPr>
            <w:r>
              <w:rPr>
                <w:rFonts w:ascii="Arial" w:hAnsi="Arial" w:cs="Arial"/>
                <w:color w:val="000000"/>
                <w:sz w:val="24"/>
                <w:szCs w:val="24"/>
              </w:rPr>
              <w:t>T</w:t>
            </w:r>
            <w:r w:rsidR="00A47469" w:rsidRPr="00A47469">
              <w:rPr>
                <w:rFonts w:ascii="Arial" w:hAnsi="Arial" w:cs="Arial"/>
                <w:color w:val="000000"/>
                <w:sz w:val="24"/>
                <w:szCs w:val="24"/>
              </w:rPr>
              <w:t xml:space="preserve">ransfers of data across Europe </w:t>
            </w:r>
            <w:r w:rsidR="00A47469">
              <w:rPr>
                <w:rFonts w:ascii="Arial" w:hAnsi="Arial" w:cs="Arial"/>
                <w:color w:val="000000"/>
                <w:sz w:val="24"/>
                <w:szCs w:val="24"/>
              </w:rPr>
              <w:t>may be something that is necessary in the future. I</w:t>
            </w:r>
            <w:r w:rsidR="00A47469" w:rsidRPr="00A47469">
              <w:rPr>
                <w:rFonts w:ascii="Arial" w:hAnsi="Arial" w:cs="Arial"/>
                <w:color w:val="000000"/>
                <w:sz w:val="24"/>
                <w:szCs w:val="24"/>
              </w:rPr>
              <w:t xml:space="preserve">t would make considerable sense for the UK to maintain data protection laws that match those of the EU. In practice this means either adoption of the new European Data Protection Regulation (GDPR) or enactment of a law that provides the same level of protections with the GDPR. Currently, as a result of the EU Data Protection Directive (1995), transfers of personal data within the EU are acceptable without further data protection complications, as long as a basic data protection agreement is in place between the Controller and the </w:t>
            </w:r>
            <w:r w:rsidR="00A47469" w:rsidRPr="00A47469">
              <w:rPr>
                <w:rFonts w:ascii="Arial" w:hAnsi="Arial" w:cs="Arial"/>
                <w:color w:val="000000"/>
                <w:sz w:val="24"/>
                <w:szCs w:val="24"/>
              </w:rPr>
              <w:lastRenderedPageBreak/>
              <w:t>Processor.</w:t>
            </w:r>
            <w:r w:rsidR="00A47469">
              <w:rPr>
                <w:rFonts w:ascii="Arial" w:hAnsi="Arial" w:cs="Arial"/>
                <w:color w:val="000000"/>
                <w:sz w:val="24"/>
                <w:szCs w:val="24"/>
              </w:rPr>
              <w:t xml:space="preserve"> </w:t>
            </w:r>
            <w:r w:rsidR="00A47469" w:rsidRPr="00A47469">
              <w:rPr>
                <w:rFonts w:ascii="Arial" w:hAnsi="Arial" w:cs="Arial"/>
                <w:color w:val="000000"/>
                <w:sz w:val="24"/>
                <w:szCs w:val="24"/>
              </w:rPr>
              <w:t xml:space="preserve">This is based on the Directive creating “adequate level of data protection” within the EU. </w:t>
            </w:r>
          </w:p>
          <w:p w:rsidR="00A47469" w:rsidRPr="009F4885" w:rsidRDefault="00A47469">
            <w:pPr>
              <w:tabs>
                <w:tab w:val="left" w:pos="720"/>
                <w:tab w:val="left" w:pos="1440"/>
                <w:tab w:val="left" w:pos="2160"/>
                <w:tab w:val="left" w:pos="2880"/>
                <w:tab w:val="right" w:pos="9907"/>
              </w:tabs>
              <w:rPr>
                <w:rFonts w:ascii="Arial" w:hAnsi="Arial" w:cs="Arial"/>
                <w:b/>
                <w:color w:val="000000" w:themeColor="text1"/>
                <w:sz w:val="24"/>
                <w:szCs w:val="24"/>
              </w:rPr>
            </w:pPr>
          </w:p>
          <w:p w:rsidR="00A47469" w:rsidRPr="009C2F3F" w:rsidRDefault="00A47469" w:rsidP="00A47469">
            <w:pPr>
              <w:rPr>
                <w:rFonts w:ascii="Arial" w:hAnsi="Arial" w:cs="Arial"/>
                <w:color w:val="000000" w:themeColor="text1"/>
                <w:sz w:val="24"/>
                <w:szCs w:val="24"/>
              </w:rPr>
            </w:pPr>
            <w:r w:rsidRPr="009F4885">
              <w:rPr>
                <w:rFonts w:ascii="Arial" w:hAnsi="Arial" w:cs="Arial"/>
                <w:b/>
                <w:color w:val="000000" w:themeColor="text1"/>
                <w:sz w:val="24"/>
                <w:szCs w:val="24"/>
              </w:rPr>
              <w:t>Golden Jubilee response</w:t>
            </w:r>
            <w:r>
              <w:rPr>
                <w:rFonts w:ascii="Arial" w:hAnsi="Arial" w:cs="Arial"/>
                <w:color w:val="000000" w:themeColor="text1"/>
                <w:sz w:val="24"/>
                <w:szCs w:val="24"/>
              </w:rPr>
              <w:t xml:space="preserve">: </w:t>
            </w:r>
            <w:r w:rsidRPr="009C2F3F">
              <w:rPr>
                <w:rFonts w:ascii="Arial" w:hAnsi="Arial" w:cs="Arial"/>
                <w:color w:val="000000" w:themeColor="text1"/>
                <w:sz w:val="24"/>
                <w:szCs w:val="24"/>
              </w:rPr>
              <w:t xml:space="preserve">We </w:t>
            </w:r>
            <w:r w:rsidR="009C2F3F" w:rsidRPr="009C2F3F">
              <w:rPr>
                <w:rFonts w:ascii="Arial" w:hAnsi="Arial" w:cs="Arial"/>
                <w:color w:val="000000" w:themeColor="text1"/>
                <w:sz w:val="24"/>
                <w:szCs w:val="24"/>
              </w:rPr>
              <w:t xml:space="preserve">are developing </w:t>
            </w:r>
            <w:r w:rsidRPr="009C2F3F">
              <w:rPr>
                <w:rFonts w:ascii="Arial" w:hAnsi="Arial" w:cs="Arial"/>
                <w:color w:val="000000" w:themeColor="text1"/>
                <w:sz w:val="24"/>
                <w:szCs w:val="24"/>
              </w:rPr>
              <w:t>two data processing agreements with third party data processors in the U</w:t>
            </w:r>
            <w:r w:rsidR="009C2F3F" w:rsidRPr="009C2F3F">
              <w:rPr>
                <w:rFonts w:ascii="Arial" w:hAnsi="Arial" w:cs="Arial"/>
                <w:color w:val="000000" w:themeColor="text1"/>
                <w:sz w:val="24"/>
                <w:szCs w:val="24"/>
              </w:rPr>
              <w:t xml:space="preserve">nited </w:t>
            </w:r>
            <w:r w:rsidRPr="009C2F3F">
              <w:rPr>
                <w:rFonts w:ascii="Arial" w:hAnsi="Arial" w:cs="Arial"/>
                <w:color w:val="000000" w:themeColor="text1"/>
                <w:sz w:val="24"/>
                <w:szCs w:val="24"/>
              </w:rPr>
              <w:t>S</w:t>
            </w:r>
            <w:r w:rsidR="009C2F3F" w:rsidRPr="009C2F3F">
              <w:rPr>
                <w:rFonts w:ascii="Arial" w:hAnsi="Arial" w:cs="Arial"/>
                <w:color w:val="000000" w:themeColor="text1"/>
                <w:sz w:val="24"/>
                <w:szCs w:val="24"/>
              </w:rPr>
              <w:t>tates</w:t>
            </w:r>
            <w:r w:rsidRPr="009C2F3F">
              <w:rPr>
                <w:rFonts w:ascii="Arial" w:hAnsi="Arial" w:cs="Arial"/>
                <w:color w:val="000000" w:themeColor="text1"/>
                <w:sz w:val="24"/>
                <w:szCs w:val="24"/>
              </w:rPr>
              <w:t xml:space="preserve">.  Both are Privacy Shield Certified and all appropriate risk assessments have been or are currently being carried out. However, it is worth noting, once we leave the EU next year, any data transfer to us </w:t>
            </w:r>
            <w:r w:rsidR="009C2F3F" w:rsidRPr="009C2F3F">
              <w:rPr>
                <w:rFonts w:ascii="Arial" w:hAnsi="Arial" w:cs="Arial"/>
                <w:color w:val="000000" w:themeColor="text1"/>
                <w:sz w:val="24"/>
                <w:szCs w:val="24"/>
              </w:rPr>
              <w:t>may</w:t>
            </w:r>
            <w:r w:rsidRPr="009C2F3F">
              <w:rPr>
                <w:rFonts w:ascii="Arial" w:hAnsi="Arial" w:cs="Arial"/>
                <w:color w:val="000000" w:themeColor="text1"/>
                <w:sz w:val="24"/>
                <w:szCs w:val="24"/>
              </w:rPr>
              <w:t xml:space="preserve"> be seen as an International Transfer.  This is something that will be UK lead and we will take the lead from UK Government on this.</w:t>
            </w:r>
          </w:p>
          <w:p w:rsidR="00A47469" w:rsidRPr="00A47469" w:rsidRDefault="00A47469">
            <w:pPr>
              <w:tabs>
                <w:tab w:val="left" w:pos="720"/>
                <w:tab w:val="left" w:pos="1440"/>
                <w:tab w:val="left" w:pos="2160"/>
                <w:tab w:val="left" w:pos="2880"/>
                <w:tab w:val="right" w:pos="9907"/>
              </w:tabs>
              <w:rPr>
                <w:rFonts w:ascii="Arial" w:hAnsi="Arial" w:cs="Arial"/>
                <w:color w:val="000000" w:themeColor="text1"/>
                <w:sz w:val="24"/>
                <w:szCs w:val="24"/>
              </w:rPr>
            </w:pPr>
          </w:p>
          <w:p w:rsidR="00A47469" w:rsidRPr="0075235E" w:rsidRDefault="00A47469">
            <w:pPr>
              <w:tabs>
                <w:tab w:val="left" w:pos="720"/>
                <w:tab w:val="left" w:pos="1440"/>
                <w:tab w:val="left" w:pos="2160"/>
                <w:tab w:val="left" w:pos="2880"/>
                <w:tab w:val="right" w:pos="9907"/>
              </w:tabs>
              <w:rPr>
                <w:rFonts w:ascii="Arial" w:hAnsi="Arial" w:cs="Arial"/>
                <w:color w:val="000000" w:themeColor="text1"/>
                <w:sz w:val="24"/>
                <w:szCs w:val="24"/>
              </w:rPr>
            </w:pPr>
          </w:p>
          <w:p w:rsidR="009C2F3F" w:rsidRDefault="009C2F3F" w:rsidP="009C2F3F">
            <w:pPr>
              <w:rPr>
                <w:rFonts w:ascii="Arial" w:hAnsi="Arial" w:cs="Arial"/>
                <w:color w:val="000000" w:themeColor="text1"/>
                <w:sz w:val="24"/>
                <w:szCs w:val="24"/>
              </w:rPr>
            </w:pPr>
            <w:r>
              <w:rPr>
                <w:rFonts w:ascii="Arial" w:hAnsi="Arial" w:cs="Arial"/>
                <w:color w:val="000000" w:themeColor="text1"/>
                <w:sz w:val="24"/>
                <w:szCs w:val="24"/>
              </w:rPr>
              <w:t>As a data controller, all of our data servers are based in the UK.</w:t>
            </w:r>
          </w:p>
          <w:p w:rsidR="009C2F3F" w:rsidRDefault="009C2F3F" w:rsidP="009C2F3F">
            <w:pPr>
              <w:rPr>
                <w:rFonts w:ascii="Arial" w:hAnsi="Arial" w:cs="Arial"/>
                <w:color w:val="000000" w:themeColor="text1"/>
                <w:sz w:val="24"/>
                <w:szCs w:val="24"/>
              </w:rPr>
            </w:pPr>
          </w:p>
          <w:p w:rsidR="00F26257" w:rsidRPr="00BC47BB" w:rsidRDefault="00F26257">
            <w:pPr>
              <w:tabs>
                <w:tab w:val="left" w:pos="720"/>
                <w:tab w:val="left" w:pos="1440"/>
                <w:tab w:val="left" w:pos="2160"/>
                <w:tab w:val="left" w:pos="2880"/>
                <w:tab w:val="right" w:pos="9907"/>
              </w:tabs>
              <w:rPr>
                <w:rFonts w:ascii="Arial" w:hAnsi="Arial" w:cs="Arial"/>
                <w:sz w:val="24"/>
                <w:szCs w:val="24"/>
              </w:rPr>
            </w:pPr>
          </w:p>
        </w:tc>
      </w:tr>
      <w:tr w:rsidR="000F3D0D" w:rsidTr="000F3D0D">
        <w:tc>
          <w:tcPr>
            <w:tcW w:w="4508" w:type="dxa"/>
            <w:tcBorders>
              <w:top w:val="single" w:sz="4" w:space="0" w:color="auto"/>
              <w:left w:val="single" w:sz="4" w:space="0" w:color="auto"/>
              <w:bottom w:val="single" w:sz="4" w:space="0" w:color="auto"/>
              <w:right w:val="single" w:sz="4" w:space="0" w:color="auto"/>
            </w:tcBorders>
          </w:tcPr>
          <w:p w:rsidR="000F3D0D" w:rsidRDefault="000F3D0D">
            <w:pPr>
              <w:tabs>
                <w:tab w:val="left" w:pos="720"/>
                <w:tab w:val="left" w:pos="1440"/>
                <w:tab w:val="left" w:pos="2160"/>
                <w:tab w:val="left" w:pos="2880"/>
                <w:tab w:val="right" w:pos="9907"/>
              </w:tabs>
              <w:rPr>
                <w:rFonts w:ascii="Arial" w:hAnsi="Arial" w:cs="Arial"/>
                <w:sz w:val="24"/>
                <w:szCs w:val="24"/>
              </w:rPr>
            </w:pPr>
            <w:r>
              <w:rPr>
                <w:rFonts w:ascii="Arial" w:hAnsi="Arial" w:cs="Arial"/>
                <w:sz w:val="24"/>
                <w:szCs w:val="24"/>
              </w:rPr>
              <w:lastRenderedPageBreak/>
              <w:t xml:space="preserve">(4) </w:t>
            </w:r>
            <w:r>
              <w:rPr>
                <w:rFonts w:ascii="Arial" w:hAnsi="Arial" w:cs="Arial"/>
                <w:color w:val="000000"/>
                <w:sz w:val="24"/>
                <w:szCs w:val="24"/>
              </w:rPr>
              <w:t>What more needs to be done now to ensure operational readiness in your Board</w:t>
            </w:r>
            <w:proofErr w:type="gramStart"/>
            <w:r>
              <w:rPr>
                <w:rFonts w:ascii="Arial" w:hAnsi="Arial" w:cs="Arial"/>
                <w:color w:val="000000"/>
                <w:sz w:val="24"/>
                <w:szCs w:val="24"/>
              </w:rPr>
              <w:t>?</w:t>
            </w:r>
            <w:r>
              <w:rPr>
                <w:rFonts w:ascii="Arial" w:hAnsi="Arial" w:cs="Arial"/>
                <w:sz w:val="24"/>
                <w:szCs w:val="24"/>
              </w:rPr>
              <w:t>;</w:t>
            </w:r>
            <w:proofErr w:type="gramEnd"/>
          </w:p>
          <w:p w:rsidR="000F3D0D" w:rsidRDefault="000F3D0D">
            <w:pPr>
              <w:tabs>
                <w:tab w:val="left" w:pos="720"/>
                <w:tab w:val="left" w:pos="1440"/>
                <w:tab w:val="left" w:pos="2160"/>
                <w:tab w:val="left" w:pos="2880"/>
                <w:tab w:val="right" w:pos="9907"/>
              </w:tabs>
              <w:rPr>
                <w:rFonts w:ascii="Arial" w:hAnsi="Arial" w:cs="Arial"/>
                <w:sz w:val="24"/>
                <w:szCs w:val="24"/>
              </w:rPr>
            </w:pPr>
          </w:p>
        </w:tc>
        <w:tc>
          <w:tcPr>
            <w:tcW w:w="4508" w:type="dxa"/>
            <w:tcBorders>
              <w:top w:val="single" w:sz="4" w:space="0" w:color="auto"/>
              <w:left w:val="single" w:sz="4" w:space="0" w:color="auto"/>
              <w:bottom w:val="single" w:sz="4" w:space="0" w:color="auto"/>
              <w:right w:val="single" w:sz="4" w:space="0" w:color="auto"/>
            </w:tcBorders>
          </w:tcPr>
          <w:p w:rsidR="000F3D0D" w:rsidRPr="00BC47BB" w:rsidRDefault="00193DB2" w:rsidP="00193DB2">
            <w:pPr>
              <w:tabs>
                <w:tab w:val="left" w:pos="720"/>
                <w:tab w:val="left" w:pos="1440"/>
                <w:tab w:val="left" w:pos="2160"/>
                <w:tab w:val="left" w:pos="2880"/>
                <w:tab w:val="right" w:pos="9907"/>
              </w:tabs>
              <w:rPr>
                <w:rFonts w:ascii="Arial" w:hAnsi="Arial" w:cs="Arial"/>
                <w:sz w:val="24"/>
                <w:szCs w:val="24"/>
              </w:rPr>
            </w:pPr>
            <w:r w:rsidRPr="00BC47BB">
              <w:rPr>
                <w:rFonts w:ascii="Arial" w:hAnsi="Arial" w:cs="Arial"/>
                <w:sz w:val="24"/>
                <w:szCs w:val="24"/>
              </w:rPr>
              <w:t>As a Board, we will continue to keep up to date with new information as it becomes available through liaison with Scottish Government and NHS colleagues. This will ensure a consistent approach going forward in our key risk areas.</w:t>
            </w:r>
          </w:p>
          <w:p w:rsidR="00193DB2" w:rsidRPr="00BC47BB" w:rsidRDefault="00193DB2" w:rsidP="00193DB2">
            <w:pPr>
              <w:tabs>
                <w:tab w:val="left" w:pos="720"/>
                <w:tab w:val="left" w:pos="1440"/>
                <w:tab w:val="left" w:pos="2160"/>
                <w:tab w:val="left" w:pos="2880"/>
                <w:tab w:val="right" w:pos="9907"/>
              </w:tabs>
              <w:rPr>
                <w:rFonts w:ascii="Arial" w:hAnsi="Arial" w:cs="Arial"/>
                <w:sz w:val="24"/>
                <w:szCs w:val="24"/>
              </w:rPr>
            </w:pPr>
          </w:p>
          <w:p w:rsidR="00193DB2" w:rsidRPr="00BC47BB" w:rsidRDefault="00193DB2" w:rsidP="00193DB2">
            <w:pPr>
              <w:tabs>
                <w:tab w:val="left" w:pos="720"/>
                <w:tab w:val="left" w:pos="1440"/>
                <w:tab w:val="left" w:pos="2160"/>
                <w:tab w:val="left" w:pos="2880"/>
                <w:tab w:val="right" w:pos="9907"/>
              </w:tabs>
              <w:rPr>
                <w:rFonts w:ascii="Arial" w:hAnsi="Arial" w:cs="Arial"/>
                <w:sz w:val="24"/>
                <w:szCs w:val="24"/>
              </w:rPr>
            </w:pPr>
            <w:r w:rsidRPr="00BC47BB">
              <w:rPr>
                <w:rFonts w:ascii="Arial" w:hAnsi="Arial" w:cs="Arial"/>
                <w:sz w:val="24"/>
                <w:szCs w:val="24"/>
              </w:rPr>
              <w:t>Our risk register and associated risks will continue to be reviewed on a regular basis through our Governance processes with appropriate mitigation.</w:t>
            </w:r>
          </w:p>
          <w:p w:rsidR="00193DB2" w:rsidRPr="00BC47BB" w:rsidRDefault="00193DB2" w:rsidP="00193DB2">
            <w:pPr>
              <w:tabs>
                <w:tab w:val="left" w:pos="720"/>
                <w:tab w:val="left" w:pos="1440"/>
                <w:tab w:val="left" w:pos="2160"/>
                <w:tab w:val="left" w:pos="2880"/>
                <w:tab w:val="right" w:pos="9907"/>
              </w:tabs>
              <w:rPr>
                <w:rFonts w:ascii="Arial" w:hAnsi="Arial" w:cs="Arial"/>
                <w:sz w:val="24"/>
                <w:szCs w:val="24"/>
              </w:rPr>
            </w:pPr>
          </w:p>
          <w:p w:rsidR="00193DB2" w:rsidRPr="00BC47BB" w:rsidRDefault="00193DB2" w:rsidP="00193DB2">
            <w:pPr>
              <w:tabs>
                <w:tab w:val="left" w:pos="720"/>
                <w:tab w:val="left" w:pos="1440"/>
                <w:tab w:val="left" w:pos="2160"/>
                <w:tab w:val="left" w:pos="2880"/>
                <w:tab w:val="right" w:pos="9907"/>
              </w:tabs>
              <w:rPr>
                <w:rFonts w:ascii="Arial" w:hAnsi="Arial" w:cs="Arial"/>
                <w:sz w:val="24"/>
                <w:szCs w:val="24"/>
              </w:rPr>
            </w:pPr>
          </w:p>
          <w:p w:rsidR="004C1FC8" w:rsidRDefault="004C1FC8" w:rsidP="0075235E">
            <w:pPr>
              <w:tabs>
                <w:tab w:val="left" w:pos="720"/>
                <w:tab w:val="left" w:pos="1440"/>
                <w:tab w:val="left" w:pos="2160"/>
                <w:tab w:val="left" w:pos="2880"/>
                <w:tab w:val="right" w:pos="9907"/>
              </w:tabs>
              <w:rPr>
                <w:rFonts w:ascii="Arial" w:hAnsi="Arial" w:cs="Arial"/>
                <w:sz w:val="24"/>
                <w:szCs w:val="24"/>
              </w:rPr>
            </w:pPr>
            <w:r w:rsidRPr="00BC47BB">
              <w:rPr>
                <w:rFonts w:ascii="Arial" w:hAnsi="Arial" w:cs="Arial"/>
                <w:sz w:val="24"/>
                <w:szCs w:val="24"/>
              </w:rPr>
              <w:t xml:space="preserve">Further work is required </w:t>
            </w:r>
            <w:r w:rsidR="0075235E">
              <w:rPr>
                <w:rFonts w:ascii="Arial" w:hAnsi="Arial" w:cs="Arial"/>
                <w:sz w:val="24"/>
                <w:szCs w:val="24"/>
              </w:rPr>
              <w:t xml:space="preserve">in relation to our workforce risks which will continue via existing processes and linking nationally and regionally. </w:t>
            </w:r>
          </w:p>
          <w:p w:rsidR="0075235E" w:rsidRPr="00BC47BB" w:rsidRDefault="0075235E" w:rsidP="0075235E">
            <w:pPr>
              <w:tabs>
                <w:tab w:val="left" w:pos="720"/>
                <w:tab w:val="left" w:pos="1440"/>
                <w:tab w:val="left" w:pos="2160"/>
                <w:tab w:val="left" w:pos="2880"/>
                <w:tab w:val="right" w:pos="9907"/>
              </w:tabs>
              <w:rPr>
                <w:rFonts w:ascii="Arial" w:hAnsi="Arial" w:cs="Arial"/>
                <w:sz w:val="24"/>
                <w:szCs w:val="24"/>
              </w:rPr>
            </w:pPr>
          </w:p>
        </w:tc>
      </w:tr>
      <w:tr w:rsidR="000F3D0D" w:rsidTr="000F3D0D">
        <w:tc>
          <w:tcPr>
            <w:tcW w:w="4508" w:type="dxa"/>
            <w:tcBorders>
              <w:top w:val="single" w:sz="4" w:space="0" w:color="auto"/>
              <w:left w:val="single" w:sz="4" w:space="0" w:color="auto"/>
              <w:bottom w:val="single" w:sz="4" w:space="0" w:color="auto"/>
              <w:right w:val="single" w:sz="4" w:space="0" w:color="auto"/>
            </w:tcBorders>
          </w:tcPr>
          <w:p w:rsidR="000F3D0D" w:rsidRDefault="000F3D0D">
            <w:pPr>
              <w:tabs>
                <w:tab w:val="left" w:pos="720"/>
                <w:tab w:val="left" w:pos="1440"/>
                <w:tab w:val="left" w:pos="2160"/>
                <w:tab w:val="left" w:pos="2880"/>
                <w:tab w:val="right" w:pos="9907"/>
              </w:tabs>
              <w:rPr>
                <w:rFonts w:ascii="Arial" w:hAnsi="Arial" w:cs="Arial"/>
                <w:sz w:val="24"/>
                <w:szCs w:val="24"/>
              </w:rPr>
            </w:pPr>
            <w:r>
              <w:rPr>
                <w:rFonts w:ascii="Arial" w:hAnsi="Arial" w:cs="Arial"/>
                <w:sz w:val="24"/>
                <w:szCs w:val="24"/>
              </w:rPr>
              <w:t xml:space="preserve">(5) </w:t>
            </w:r>
            <w:r>
              <w:rPr>
                <w:rFonts w:ascii="Arial" w:hAnsi="Arial" w:cs="Arial"/>
                <w:color w:val="000000"/>
                <w:sz w:val="24"/>
                <w:szCs w:val="24"/>
              </w:rPr>
              <w:t xml:space="preserve">What is your Board doing to ensure it has the data it needs to (a) plan for the impact of EU withdrawal on your </w:t>
            </w:r>
            <w:r>
              <w:rPr>
                <w:rFonts w:ascii="Arial" w:hAnsi="Arial" w:cs="Arial"/>
                <w:sz w:val="24"/>
                <w:szCs w:val="24"/>
              </w:rPr>
              <w:t>workforce and the local services you provide; and (b) consider the future immigration status of non-UK EEA staff?;</w:t>
            </w:r>
          </w:p>
          <w:p w:rsidR="000F3D0D" w:rsidRDefault="000F3D0D">
            <w:pPr>
              <w:tabs>
                <w:tab w:val="left" w:pos="720"/>
                <w:tab w:val="left" w:pos="1440"/>
                <w:tab w:val="left" w:pos="2160"/>
                <w:tab w:val="left" w:pos="2880"/>
                <w:tab w:val="right" w:pos="9907"/>
              </w:tabs>
              <w:rPr>
                <w:rFonts w:ascii="Arial" w:hAnsi="Arial" w:cs="Arial"/>
                <w:sz w:val="24"/>
                <w:szCs w:val="24"/>
              </w:rPr>
            </w:pPr>
          </w:p>
        </w:tc>
        <w:tc>
          <w:tcPr>
            <w:tcW w:w="4508" w:type="dxa"/>
            <w:tcBorders>
              <w:top w:val="single" w:sz="4" w:space="0" w:color="auto"/>
              <w:left w:val="single" w:sz="4" w:space="0" w:color="auto"/>
              <w:bottom w:val="single" w:sz="4" w:space="0" w:color="auto"/>
              <w:right w:val="single" w:sz="4" w:space="0" w:color="auto"/>
            </w:tcBorders>
          </w:tcPr>
          <w:p w:rsidR="00530831" w:rsidRDefault="00530831" w:rsidP="00530831">
            <w:pPr>
              <w:rPr>
                <w:rFonts w:ascii="Arial" w:hAnsi="Arial" w:cs="Arial"/>
                <w:color w:val="000000" w:themeColor="text1"/>
                <w:sz w:val="24"/>
                <w:szCs w:val="24"/>
              </w:rPr>
            </w:pPr>
            <w:r w:rsidRPr="00530831">
              <w:rPr>
                <w:rFonts w:ascii="Arial" w:hAnsi="Arial" w:cs="Arial"/>
                <w:color w:val="000000" w:themeColor="text1"/>
                <w:sz w:val="24"/>
                <w:szCs w:val="24"/>
              </w:rPr>
              <w:lastRenderedPageBreak/>
              <w:t xml:space="preserve">We </w:t>
            </w:r>
            <w:r>
              <w:rPr>
                <w:rFonts w:ascii="Arial" w:hAnsi="Arial" w:cs="Arial"/>
                <w:color w:val="000000" w:themeColor="text1"/>
                <w:sz w:val="24"/>
                <w:szCs w:val="24"/>
              </w:rPr>
              <w:t xml:space="preserve">have </w:t>
            </w:r>
            <w:r w:rsidRPr="00530831">
              <w:rPr>
                <w:rFonts w:ascii="Arial" w:hAnsi="Arial" w:cs="Arial"/>
                <w:color w:val="000000" w:themeColor="text1"/>
                <w:sz w:val="24"/>
                <w:szCs w:val="24"/>
              </w:rPr>
              <w:t xml:space="preserve">undertaken an initial scoping </w:t>
            </w:r>
            <w:r>
              <w:rPr>
                <w:rFonts w:ascii="Arial" w:hAnsi="Arial" w:cs="Arial"/>
                <w:color w:val="000000" w:themeColor="text1"/>
                <w:sz w:val="24"/>
                <w:szCs w:val="24"/>
              </w:rPr>
              <w:t xml:space="preserve">exercise based on the information we currently hold on our </w:t>
            </w:r>
            <w:r w:rsidRPr="00530831">
              <w:rPr>
                <w:rFonts w:ascii="Arial" w:hAnsi="Arial" w:cs="Arial"/>
                <w:color w:val="000000" w:themeColor="text1"/>
                <w:sz w:val="24"/>
                <w:szCs w:val="24"/>
              </w:rPr>
              <w:t>workforce</w:t>
            </w:r>
            <w:r>
              <w:rPr>
                <w:rFonts w:ascii="Arial" w:hAnsi="Arial" w:cs="Arial"/>
                <w:color w:val="000000" w:themeColor="text1"/>
                <w:sz w:val="24"/>
                <w:szCs w:val="24"/>
              </w:rPr>
              <w:t>. This has identified areas of risk (medical and hotel housekeeping staff).</w:t>
            </w:r>
          </w:p>
          <w:p w:rsidR="00530831" w:rsidRDefault="00530831" w:rsidP="00530831">
            <w:pPr>
              <w:rPr>
                <w:rFonts w:ascii="Arial" w:hAnsi="Arial" w:cs="Arial"/>
                <w:color w:val="000000" w:themeColor="text1"/>
                <w:sz w:val="24"/>
                <w:szCs w:val="24"/>
              </w:rPr>
            </w:pPr>
          </w:p>
          <w:p w:rsidR="00530831" w:rsidRDefault="00530831" w:rsidP="00530831">
            <w:pPr>
              <w:rPr>
                <w:rFonts w:ascii="Arial" w:hAnsi="Arial" w:cs="Arial"/>
                <w:color w:val="000000" w:themeColor="text1"/>
                <w:sz w:val="24"/>
                <w:szCs w:val="24"/>
              </w:rPr>
            </w:pPr>
          </w:p>
          <w:p w:rsidR="00530831" w:rsidRDefault="00530831" w:rsidP="00530831">
            <w:pPr>
              <w:rPr>
                <w:rFonts w:ascii="Arial" w:hAnsi="Arial" w:cs="Arial"/>
                <w:sz w:val="24"/>
                <w:szCs w:val="24"/>
              </w:rPr>
            </w:pPr>
            <w:r>
              <w:rPr>
                <w:rFonts w:ascii="Arial" w:hAnsi="Arial" w:cs="Arial"/>
                <w:color w:val="000000" w:themeColor="text1"/>
                <w:sz w:val="24"/>
                <w:szCs w:val="24"/>
              </w:rPr>
              <w:lastRenderedPageBreak/>
              <w:t xml:space="preserve">The Golden Jubilee is </w:t>
            </w:r>
            <w:r w:rsidRPr="00530831">
              <w:rPr>
                <w:rFonts w:ascii="Arial" w:hAnsi="Arial" w:cs="Arial"/>
                <w:color w:val="000000" w:themeColor="text1"/>
                <w:sz w:val="24"/>
                <w:szCs w:val="24"/>
              </w:rPr>
              <w:t xml:space="preserve">about to commence a more detailed piece of intelligence gathering </w:t>
            </w:r>
            <w:r>
              <w:rPr>
                <w:rFonts w:ascii="Arial" w:hAnsi="Arial" w:cs="Arial"/>
                <w:color w:val="000000" w:themeColor="text1"/>
                <w:sz w:val="24"/>
                <w:szCs w:val="24"/>
              </w:rPr>
              <w:t>to provide a more robust plan around workforce.</w:t>
            </w:r>
          </w:p>
          <w:p w:rsidR="000F3D0D" w:rsidRPr="00BC47BB" w:rsidRDefault="000F3D0D" w:rsidP="004C1FC8">
            <w:pPr>
              <w:tabs>
                <w:tab w:val="left" w:pos="720"/>
                <w:tab w:val="left" w:pos="1440"/>
                <w:tab w:val="left" w:pos="2160"/>
                <w:tab w:val="left" w:pos="2880"/>
                <w:tab w:val="right" w:pos="9907"/>
              </w:tabs>
              <w:rPr>
                <w:rFonts w:ascii="Arial" w:hAnsi="Arial" w:cs="Arial"/>
                <w:sz w:val="24"/>
                <w:szCs w:val="24"/>
              </w:rPr>
            </w:pPr>
          </w:p>
        </w:tc>
      </w:tr>
      <w:tr w:rsidR="000F3D0D" w:rsidTr="000F3D0D">
        <w:tc>
          <w:tcPr>
            <w:tcW w:w="4508" w:type="dxa"/>
            <w:tcBorders>
              <w:top w:val="single" w:sz="4" w:space="0" w:color="auto"/>
              <w:left w:val="single" w:sz="4" w:space="0" w:color="auto"/>
              <w:bottom w:val="single" w:sz="4" w:space="0" w:color="auto"/>
              <w:right w:val="single" w:sz="4" w:space="0" w:color="auto"/>
            </w:tcBorders>
          </w:tcPr>
          <w:p w:rsidR="000F3D0D" w:rsidRDefault="000F3D0D">
            <w:pPr>
              <w:rPr>
                <w:rFonts w:ascii="Times New Roman" w:hAnsi="Times New Roman"/>
                <w:sz w:val="20"/>
                <w:szCs w:val="20"/>
              </w:rPr>
            </w:pPr>
            <w:r>
              <w:rPr>
                <w:rFonts w:ascii="Arial" w:hAnsi="Arial" w:cs="Arial"/>
                <w:sz w:val="24"/>
                <w:szCs w:val="24"/>
              </w:rPr>
              <w:lastRenderedPageBreak/>
              <w:t>(6) What is your Board currently doing to communicate with and support EU27 staff?</w:t>
            </w:r>
          </w:p>
          <w:p w:rsidR="000F3D0D" w:rsidRDefault="000F3D0D">
            <w:pPr>
              <w:tabs>
                <w:tab w:val="left" w:pos="720"/>
                <w:tab w:val="left" w:pos="1440"/>
                <w:tab w:val="left" w:pos="2160"/>
                <w:tab w:val="left" w:pos="2880"/>
                <w:tab w:val="right" w:pos="9907"/>
              </w:tabs>
              <w:rPr>
                <w:rFonts w:ascii="Arial" w:hAnsi="Arial" w:cs="Arial"/>
                <w:sz w:val="24"/>
                <w:szCs w:val="24"/>
              </w:rPr>
            </w:pPr>
          </w:p>
        </w:tc>
        <w:tc>
          <w:tcPr>
            <w:tcW w:w="4508" w:type="dxa"/>
            <w:tcBorders>
              <w:top w:val="single" w:sz="4" w:space="0" w:color="auto"/>
              <w:left w:val="single" w:sz="4" w:space="0" w:color="auto"/>
              <w:bottom w:val="single" w:sz="4" w:space="0" w:color="auto"/>
              <w:right w:val="single" w:sz="4" w:space="0" w:color="auto"/>
            </w:tcBorders>
          </w:tcPr>
          <w:p w:rsidR="00193DB2" w:rsidRPr="00BC47BB" w:rsidRDefault="00193DB2" w:rsidP="006F39B3">
            <w:pPr>
              <w:tabs>
                <w:tab w:val="left" w:pos="720"/>
                <w:tab w:val="left" w:pos="1440"/>
                <w:tab w:val="left" w:pos="2160"/>
                <w:tab w:val="left" w:pos="2880"/>
                <w:tab w:val="right" w:pos="9907"/>
              </w:tabs>
              <w:rPr>
                <w:rFonts w:ascii="Arial" w:hAnsi="Arial" w:cs="Arial"/>
                <w:sz w:val="24"/>
                <w:szCs w:val="24"/>
              </w:rPr>
            </w:pPr>
          </w:p>
          <w:p w:rsidR="00193DB2" w:rsidRPr="00BC47BB" w:rsidRDefault="00193DB2" w:rsidP="006F39B3">
            <w:pPr>
              <w:tabs>
                <w:tab w:val="left" w:pos="720"/>
                <w:tab w:val="left" w:pos="1440"/>
                <w:tab w:val="left" w:pos="2160"/>
                <w:tab w:val="left" w:pos="2880"/>
                <w:tab w:val="right" w:pos="9907"/>
              </w:tabs>
              <w:rPr>
                <w:rFonts w:ascii="Arial" w:hAnsi="Arial" w:cs="Arial"/>
                <w:sz w:val="24"/>
                <w:szCs w:val="24"/>
              </w:rPr>
            </w:pPr>
            <w:r w:rsidRPr="00BC47BB">
              <w:rPr>
                <w:rFonts w:ascii="Arial" w:hAnsi="Arial" w:cs="Arial"/>
                <w:sz w:val="24"/>
                <w:szCs w:val="24"/>
              </w:rPr>
              <w:t xml:space="preserve">In addition to general awareness raising through Board, Senior Management Team and our standard communication </w:t>
            </w:r>
          </w:p>
          <w:p w:rsidR="004C1FC8" w:rsidRPr="00BC47BB" w:rsidRDefault="00193DB2" w:rsidP="006F39B3">
            <w:pPr>
              <w:rPr>
                <w:rFonts w:ascii="Arial" w:hAnsi="Arial" w:cs="Arial"/>
                <w:sz w:val="24"/>
                <w:szCs w:val="24"/>
              </w:rPr>
            </w:pPr>
            <w:proofErr w:type="gramStart"/>
            <w:r w:rsidRPr="00BC47BB">
              <w:rPr>
                <w:rFonts w:ascii="Arial" w:hAnsi="Arial" w:cs="Arial"/>
                <w:sz w:val="24"/>
                <w:szCs w:val="24"/>
              </w:rPr>
              <w:t>channels</w:t>
            </w:r>
            <w:proofErr w:type="gramEnd"/>
            <w:r w:rsidRPr="00BC47BB">
              <w:rPr>
                <w:rFonts w:ascii="Arial" w:hAnsi="Arial" w:cs="Arial"/>
                <w:sz w:val="24"/>
                <w:szCs w:val="24"/>
              </w:rPr>
              <w:t>, we have</w:t>
            </w:r>
            <w:r w:rsidR="004C1FC8" w:rsidRPr="00BC47BB">
              <w:rPr>
                <w:rFonts w:ascii="Arial" w:hAnsi="Arial" w:cs="Arial"/>
                <w:sz w:val="24"/>
                <w:szCs w:val="24"/>
              </w:rPr>
              <w:t xml:space="preserve"> directly communicated with affected individuals. </w:t>
            </w:r>
          </w:p>
          <w:p w:rsidR="004C1FC8" w:rsidRPr="00BC47BB" w:rsidRDefault="004C1FC8" w:rsidP="006F39B3">
            <w:pPr>
              <w:rPr>
                <w:rFonts w:ascii="Arial" w:hAnsi="Arial" w:cs="Arial"/>
                <w:sz w:val="24"/>
                <w:szCs w:val="24"/>
              </w:rPr>
            </w:pPr>
          </w:p>
          <w:p w:rsidR="006C0242" w:rsidRPr="00BC47BB" w:rsidRDefault="004C1FC8" w:rsidP="006F39B3">
            <w:pPr>
              <w:rPr>
                <w:rFonts w:ascii="Arial" w:hAnsi="Arial" w:cs="Arial"/>
                <w:sz w:val="24"/>
                <w:szCs w:val="24"/>
              </w:rPr>
            </w:pPr>
            <w:r w:rsidRPr="00BC47BB">
              <w:rPr>
                <w:rFonts w:ascii="Arial" w:hAnsi="Arial" w:cs="Arial"/>
                <w:sz w:val="24"/>
                <w:szCs w:val="24"/>
              </w:rPr>
              <w:t xml:space="preserve">We have provided re-assurance and helpful questions and answers regarding </w:t>
            </w:r>
            <w:proofErr w:type="spellStart"/>
            <w:r w:rsidRPr="00BC47BB">
              <w:rPr>
                <w:rFonts w:ascii="Arial" w:hAnsi="Arial" w:cs="Arial"/>
                <w:sz w:val="24"/>
                <w:szCs w:val="24"/>
              </w:rPr>
              <w:t>Brexit</w:t>
            </w:r>
            <w:proofErr w:type="spellEnd"/>
            <w:r w:rsidRPr="00BC47BB">
              <w:rPr>
                <w:rFonts w:ascii="Arial" w:hAnsi="Arial" w:cs="Arial"/>
                <w:sz w:val="24"/>
                <w:szCs w:val="24"/>
              </w:rPr>
              <w:t xml:space="preserve">.  </w:t>
            </w:r>
            <w:r w:rsidR="006C0242" w:rsidRPr="00BC47BB">
              <w:rPr>
                <w:rFonts w:ascii="Arial" w:hAnsi="Arial" w:cs="Arial"/>
                <w:sz w:val="24"/>
                <w:szCs w:val="24"/>
              </w:rPr>
              <w:t xml:space="preserve">However, the key information staff are looking for is detail around what will actually happen regarding residency which is awaiting further clarity.  </w:t>
            </w:r>
          </w:p>
          <w:p w:rsidR="006C0242" w:rsidRPr="00BC47BB" w:rsidRDefault="006C0242" w:rsidP="006F39B3">
            <w:pPr>
              <w:rPr>
                <w:rFonts w:ascii="Arial" w:hAnsi="Arial" w:cs="Arial"/>
                <w:sz w:val="24"/>
                <w:szCs w:val="24"/>
              </w:rPr>
            </w:pPr>
          </w:p>
          <w:p w:rsidR="006C0242" w:rsidRPr="00BC47BB" w:rsidRDefault="006C0242" w:rsidP="006F39B3">
            <w:pPr>
              <w:rPr>
                <w:rFonts w:ascii="Arial" w:hAnsi="Arial" w:cs="Arial"/>
                <w:color w:val="1F497D"/>
                <w:sz w:val="24"/>
                <w:szCs w:val="24"/>
              </w:rPr>
            </w:pPr>
            <w:r w:rsidRPr="00BC47BB">
              <w:rPr>
                <w:rFonts w:ascii="Arial" w:hAnsi="Arial" w:cs="Arial"/>
                <w:sz w:val="24"/>
                <w:szCs w:val="24"/>
              </w:rPr>
              <w:t>We have made a commitment to keep staff regularly updated and are preparing a guide for our staff to help with this</w:t>
            </w:r>
            <w:r w:rsidR="00011ED3">
              <w:rPr>
                <w:rFonts w:ascii="Arial" w:hAnsi="Arial" w:cs="Arial"/>
                <w:sz w:val="24"/>
                <w:szCs w:val="24"/>
              </w:rPr>
              <w:t xml:space="preserve">. As an organisation, we have introduced processes to ensure </w:t>
            </w:r>
            <w:r w:rsidR="00CE5AB0">
              <w:rPr>
                <w:rFonts w:ascii="Arial" w:hAnsi="Arial" w:cs="Arial"/>
                <w:sz w:val="24"/>
                <w:szCs w:val="24"/>
              </w:rPr>
              <w:t>individual concerns</w:t>
            </w:r>
            <w:r w:rsidR="00011ED3">
              <w:rPr>
                <w:rFonts w:ascii="Arial" w:hAnsi="Arial" w:cs="Arial"/>
                <w:sz w:val="24"/>
                <w:szCs w:val="24"/>
              </w:rPr>
              <w:t xml:space="preserve"> can be known and addressed.</w:t>
            </w:r>
          </w:p>
          <w:p w:rsidR="00193DB2" w:rsidRPr="00BC47BB" w:rsidRDefault="00193DB2" w:rsidP="006F39B3">
            <w:pPr>
              <w:tabs>
                <w:tab w:val="left" w:pos="720"/>
                <w:tab w:val="left" w:pos="1440"/>
                <w:tab w:val="left" w:pos="2160"/>
                <w:tab w:val="left" w:pos="2880"/>
                <w:tab w:val="right" w:pos="9907"/>
              </w:tabs>
              <w:rPr>
                <w:rFonts w:ascii="Arial" w:hAnsi="Arial" w:cs="Arial"/>
                <w:sz w:val="24"/>
                <w:szCs w:val="24"/>
              </w:rPr>
            </w:pPr>
          </w:p>
          <w:p w:rsidR="00193DB2" w:rsidRPr="00BC47BB" w:rsidRDefault="00193DB2" w:rsidP="006F39B3">
            <w:pPr>
              <w:tabs>
                <w:tab w:val="left" w:pos="720"/>
                <w:tab w:val="left" w:pos="1440"/>
                <w:tab w:val="left" w:pos="2160"/>
                <w:tab w:val="left" w:pos="2880"/>
                <w:tab w:val="right" w:pos="9907"/>
              </w:tabs>
              <w:rPr>
                <w:rFonts w:ascii="Arial" w:hAnsi="Arial" w:cs="Arial"/>
                <w:sz w:val="24"/>
                <w:szCs w:val="24"/>
              </w:rPr>
            </w:pPr>
          </w:p>
          <w:p w:rsidR="00193DB2" w:rsidRPr="00BC47BB" w:rsidRDefault="00193DB2" w:rsidP="006F39B3">
            <w:pPr>
              <w:tabs>
                <w:tab w:val="left" w:pos="720"/>
                <w:tab w:val="left" w:pos="1440"/>
                <w:tab w:val="left" w:pos="2160"/>
                <w:tab w:val="left" w:pos="2880"/>
                <w:tab w:val="right" w:pos="9907"/>
              </w:tabs>
              <w:rPr>
                <w:rFonts w:ascii="Arial" w:hAnsi="Arial" w:cs="Arial"/>
                <w:sz w:val="24"/>
                <w:szCs w:val="24"/>
              </w:rPr>
            </w:pPr>
          </w:p>
        </w:tc>
      </w:tr>
      <w:tr w:rsidR="008D5871" w:rsidTr="000F3D0D">
        <w:tc>
          <w:tcPr>
            <w:tcW w:w="4508" w:type="dxa"/>
            <w:tcBorders>
              <w:top w:val="single" w:sz="4" w:space="0" w:color="auto"/>
              <w:left w:val="single" w:sz="4" w:space="0" w:color="auto"/>
              <w:bottom w:val="single" w:sz="4" w:space="0" w:color="auto"/>
              <w:right w:val="single" w:sz="4" w:space="0" w:color="auto"/>
            </w:tcBorders>
          </w:tcPr>
          <w:p w:rsidR="008D5871" w:rsidRDefault="008D5871" w:rsidP="008D5871">
            <w:pPr>
              <w:rPr>
                <w:rFonts w:ascii="Arial" w:hAnsi="Arial" w:cs="Arial"/>
                <w:color w:val="44546A"/>
                <w:sz w:val="24"/>
                <w:szCs w:val="24"/>
              </w:rPr>
            </w:pPr>
            <w:r>
              <w:rPr>
                <w:rFonts w:ascii="Arial" w:hAnsi="Arial" w:cs="Arial"/>
                <w:color w:val="44546A"/>
                <w:sz w:val="24"/>
                <w:szCs w:val="24"/>
              </w:rPr>
              <w:t xml:space="preserve">(7) </w:t>
            </w:r>
            <w:r w:rsidRPr="005379E8">
              <w:rPr>
                <w:rFonts w:ascii="Arial" w:hAnsi="Arial" w:cs="Arial"/>
                <w:color w:val="44546A"/>
                <w:sz w:val="24"/>
                <w:szCs w:val="24"/>
              </w:rPr>
              <w:t xml:space="preserve">Have you assessed the potential financial implications for your organisation arising from EU </w:t>
            </w:r>
            <w:proofErr w:type="gramStart"/>
            <w:r w:rsidRPr="005379E8">
              <w:rPr>
                <w:rFonts w:ascii="Arial" w:hAnsi="Arial" w:cs="Arial"/>
                <w:color w:val="44546A"/>
                <w:sz w:val="24"/>
                <w:szCs w:val="24"/>
              </w:rPr>
              <w:t>withdrawal.</w:t>
            </w:r>
            <w:proofErr w:type="gramEnd"/>
            <w:r w:rsidRPr="005379E8">
              <w:rPr>
                <w:rFonts w:ascii="Arial" w:hAnsi="Arial" w:cs="Arial"/>
                <w:color w:val="44546A"/>
                <w:sz w:val="24"/>
                <w:szCs w:val="24"/>
              </w:rPr>
              <w:t>  If so, what measures have you</w:t>
            </w:r>
            <w:r>
              <w:rPr>
                <w:rFonts w:ascii="Arial" w:hAnsi="Arial" w:cs="Arial"/>
                <w:color w:val="44546A"/>
                <w:sz w:val="24"/>
                <w:szCs w:val="24"/>
              </w:rPr>
              <w:t xml:space="preserve"> put in place to address these?</w:t>
            </w:r>
          </w:p>
          <w:p w:rsidR="008D5871" w:rsidRDefault="008D5871" w:rsidP="008D5871"/>
        </w:tc>
        <w:tc>
          <w:tcPr>
            <w:tcW w:w="4508" w:type="dxa"/>
            <w:tcBorders>
              <w:top w:val="single" w:sz="4" w:space="0" w:color="auto"/>
              <w:left w:val="single" w:sz="4" w:space="0" w:color="auto"/>
              <w:bottom w:val="single" w:sz="4" w:space="0" w:color="auto"/>
              <w:right w:val="single" w:sz="4" w:space="0" w:color="auto"/>
            </w:tcBorders>
          </w:tcPr>
          <w:p w:rsidR="005E103E" w:rsidRPr="007F6B53" w:rsidRDefault="005E103E" w:rsidP="006F39B3">
            <w:pPr>
              <w:spacing w:after="200"/>
              <w:rPr>
                <w:rFonts w:ascii="Arial" w:hAnsi="Arial" w:cs="Arial"/>
                <w:sz w:val="24"/>
                <w:szCs w:val="24"/>
              </w:rPr>
            </w:pPr>
            <w:r w:rsidRPr="007F6B53">
              <w:rPr>
                <w:rFonts w:ascii="Arial" w:hAnsi="Arial" w:cs="Arial"/>
                <w:sz w:val="24"/>
                <w:szCs w:val="24"/>
              </w:rPr>
              <w:t>All the key areas noted above could potentially have financial implications and these have been taken into account as part of the overall risk.</w:t>
            </w:r>
          </w:p>
          <w:p w:rsidR="005E103E" w:rsidRPr="007F6B53" w:rsidRDefault="005E103E" w:rsidP="006F39B3">
            <w:pPr>
              <w:spacing w:after="200"/>
              <w:rPr>
                <w:rFonts w:ascii="Arial" w:hAnsi="Arial" w:cs="Arial"/>
                <w:sz w:val="24"/>
                <w:szCs w:val="24"/>
              </w:rPr>
            </w:pPr>
            <w:r w:rsidRPr="007F6B53">
              <w:rPr>
                <w:rFonts w:ascii="Arial" w:hAnsi="Arial" w:cs="Arial"/>
                <w:sz w:val="24"/>
                <w:szCs w:val="24"/>
              </w:rPr>
              <w:t xml:space="preserve">In line with all public bodies. </w:t>
            </w:r>
            <w:proofErr w:type="gramStart"/>
            <w:r w:rsidRPr="007F6B53">
              <w:rPr>
                <w:rFonts w:ascii="Arial" w:hAnsi="Arial" w:cs="Arial"/>
                <w:sz w:val="24"/>
                <w:szCs w:val="24"/>
              </w:rPr>
              <w:t>if</w:t>
            </w:r>
            <w:proofErr w:type="gramEnd"/>
            <w:r w:rsidRPr="007F6B53">
              <w:rPr>
                <w:rFonts w:ascii="Arial" w:hAnsi="Arial" w:cs="Arial"/>
                <w:sz w:val="24"/>
                <w:szCs w:val="24"/>
              </w:rPr>
              <w:t xml:space="preserve"> the pound is devalued further as a result of </w:t>
            </w:r>
            <w:proofErr w:type="spellStart"/>
            <w:r w:rsidRPr="007F6B53">
              <w:rPr>
                <w:rFonts w:ascii="Arial" w:hAnsi="Arial" w:cs="Arial"/>
                <w:sz w:val="24"/>
                <w:szCs w:val="24"/>
              </w:rPr>
              <w:t>Brexit</w:t>
            </w:r>
            <w:proofErr w:type="spellEnd"/>
            <w:r w:rsidRPr="007F6B53">
              <w:rPr>
                <w:rFonts w:ascii="Arial" w:hAnsi="Arial" w:cs="Arial"/>
                <w:sz w:val="24"/>
                <w:szCs w:val="24"/>
              </w:rPr>
              <w:t xml:space="preserve"> this could raise our overall cost base. </w:t>
            </w:r>
          </w:p>
          <w:p w:rsidR="005E103E" w:rsidRPr="007F6B53" w:rsidRDefault="003A3B1A" w:rsidP="006F39B3">
            <w:pPr>
              <w:spacing w:after="200"/>
              <w:rPr>
                <w:rFonts w:ascii="Arial" w:hAnsi="Arial" w:cs="Arial"/>
                <w:sz w:val="24"/>
                <w:szCs w:val="24"/>
              </w:rPr>
            </w:pPr>
            <w:r w:rsidRPr="007F6B53">
              <w:rPr>
                <w:rFonts w:ascii="Arial" w:hAnsi="Arial" w:cs="Arial"/>
                <w:sz w:val="24"/>
                <w:szCs w:val="24"/>
              </w:rPr>
              <w:t xml:space="preserve">Demand/limited access for </w:t>
            </w:r>
            <w:r w:rsidR="005E103E" w:rsidRPr="007F6B53">
              <w:rPr>
                <w:rFonts w:ascii="Arial" w:hAnsi="Arial" w:cs="Arial"/>
                <w:sz w:val="24"/>
                <w:szCs w:val="24"/>
              </w:rPr>
              <w:t xml:space="preserve">certain core products </w:t>
            </w:r>
            <w:r w:rsidRPr="007F6B53">
              <w:rPr>
                <w:rFonts w:ascii="Arial" w:hAnsi="Arial" w:cs="Arial"/>
                <w:sz w:val="24"/>
                <w:szCs w:val="24"/>
              </w:rPr>
              <w:t xml:space="preserve">could drive up the price. In addition, </w:t>
            </w:r>
            <w:r w:rsidR="005E103E" w:rsidRPr="007F6B53">
              <w:rPr>
                <w:rFonts w:ascii="Arial" w:hAnsi="Arial" w:cs="Arial"/>
                <w:sz w:val="24"/>
                <w:szCs w:val="24"/>
              </w:rPr>
              <w:t xml:space="preserve">regular fluctuations in pricing </w:t>
            </w:r>
            <w:r w:rsidRPr="007F6B53">
              <w:rPr>
                <w:rFonts w:ascii="Arial" w:hAnsi="Arial" w:cs="Arial"/>
                <w:sz w:val="24"/>
                <w:szCs w:val="24"/>
              </w:rPr>
              <w:t xml:space="preserve">could </w:t>
            </w:r>
            <w:r w:rsidR="005E103E" w:rsidRPr="007F6B53">
              <w:rPr>
                <w:rFonts w:ascii="Arial" w:hAnsi="Arial" w:cs="Arial"/>
                <w:sz w:val="24"/>
                <w:szCs w:val="24"/>
              </w:rPr>
              <w:t xml:space="preserve">mean that we </w:t>
            </w:r>
            <w:r w:rsidRPr="007F6B53">
              <w:rPr>
                <w:rFonts w:ascii="Arial" w:hAnsi="Arial" w:cs="Arial"/>
                <w:sz w:val="24"/>
                <w:szCs w:val="24"/>
              </w:rPr>
              <w:t xml:space="preserve">may need </w:t>
            </w:r>
            <w:r w:rsidR="005E103E" w:rsidRPr="007F6B53">
              <w:rPr>
                <w:rFonts w:ascii="Arial" w:hAnsi="Arial" w:cs="Arial"/>
                <w:sz w:val="24"/>
                <w:szCs w:val="24"/>
              </w:rPr>
              <w:t xml:space="preserve">to react quite quickly to changes in the market </w:t>
            </w:r>
          </w:p>
          <w:p w:rsidR="008D5871" w:rsidRPr="007F6B53" w:rsidRDefault="005E103E" w:rsidP="006F39B3">
            <w:pPr>
              <w:spacing w:after="200"/>
              <w:rPr>
                <w:rFonts w:ascii="Arial" w:hAnsi="Arial" w:cs="Arial"/>
                <w:sz w:val="24"/>
                <w:szCs w:val="24"/>
              </w:rPr>
            </w:pPr>
            <w:r w:rsidRPr="007F6B53">
              <w:rPr>
                <w:rFonts w:ascii="Arial" w:hAnsi="Arial" w:cs="Arial"/>
                <w:sz w:val="24"/>
                <w:szCs w:val="24"/>
              </w:rPr>
              <w:t xml:space="preserve">Particularly discussing our hotel, it is unclear how business will be affected. Rising costs and devalued pound could mean businesses will cut back on </w:t>
            </w:r>
            <w:r w:rsidRPr="007F6B53">
              <w:rPr>
                <w:rFonts w:ascii="Arial" w:hAnsi="Arial" w:cs="Arial"/>
                <w:sz w:val="24"/>
                <w:szCs w:val="24"/>
              </w:rPr>
              <w:lastRenderedPageBreak/>
              <w:t xml:space="preserve">meetings and conferences (our core market). However, a weak pound </w:t>
            </w:r>
            <w:r w:rsidR="00151CC5">
              <w:rPr>
                <w:rFonts w:ascii="Arial" w:hAnsi="Arial" w:cs="Arial"/>
                <w:sz w:val="24"/>
                <w:szCs w:val="24"/>
              </w:rPr>
              <w:t>may</w:t>
            </w:r>
            <w:r w:rsidRPr="007F6B53">
              <w:rPr>
                <w:rFonts w:ascii="Arial" w:hAnsi="Arial" w:cs="Arial"/>
                <w:sz w:val="24"/>
                <w:szCs w:val="24"/>
              </w:rPr>
              <w:t xml:space="preserve"> make the UK more attractive to tourists</w:t>
            </w:r>
            <w:r w:rsidR="00151CC5">
              <w:rPr>
                <w:rFonts w:ascii="Arial" w:hAnsi="Arial" w:cs="Arial"/>
                <w:sz w:val="24"/>
                <w:szCs w:val="24"/>
              </w:rPr>
              <w:t xml:space="preserve"> or non EU international conferences.</w:t>
            </w:r>
          </w:p>
          <w:p w:rsidR="0075235E" w:rsidRDefault="0075235E" w:rsidP="006F39B3">
            <w:pPr>
              <w:tabs>
                <w:tab w:val="left" w:pos="720"/>
                <w:tab w:val="left" w:pos="1440"/>
                <w:tab w:val="left" w:pos="2160"/>
                <w:tab w:val="left" w:pos="2880"/>
                <w:tab w:val="right" w:pos="9907"/>
              </w:tabs>
              <w:rPr>
                <w:rFonts w:ascii="Arial" w:hAnsi="Arial" w:cs="Arial"/>
                <w:sz w:val="24"/>
                <w:szCs w:val="24"/>
              </w:rPr>
            </w:pPr>
            <w:r>
              <w:rPr>
                <w:rFonts w:ascii="Arial" w:hAnsi="Arial" w:cs="Arial"/>
                <w:sz w:val="24"/>
                <w:szCs w:val="24"/>
              </w:rPr>
              <w:t xml:space="preserve">As a Board, we will continue to take account of all the potential </w:t>
            </w:r>
            <w:r w:rsidR="00E5223B">
              <w:rPr>
                <w:rFonts w:ascii="Arial" w:hAnsi="Arial" w:cs="Arial"/>
                <w:sz w:val="24"/>
                <w:szCs w:val="24"/>
              </w:rPr>
              <w:t>assumptions/</w:t>
            </w:r>
            <w:r>
              <w:rPr>
                <w:rFonts w:ascii="Arial" w:hAnsi="Arial" w:cs="Arial"/>
                <w:sz w:val="24"/>
                <w:szCs w:val="24"/>
              </w:rPr>
              <w:t xml:space="preserve">implications and associated risks associated with EU withdrawal. Our processes are adaptable and flexible </w:t>
            </w:r>
            <w:r w:rsidR="00E5223B">
              <w:rPr>
                <w:rFonts w:ascii="Arial" w:hAnsi="Arial" w:cs="Arial"/>
                <w:sz w:val="24"/>
                <w:szCs w:val="24"/>
              </w:rPr>
              <w:t xml:space="preserve">so </w:t>
            </w:r>
            <w:r>
              <w:rPr>
                <w:rFonts w:ascii="Arial" w:hAnsi="Arial" w:cs="Arial"/>
                <w:sz w:val="24"/>
                <w:szCs w:val="24"/>
              </w:rPr>
              <w:t>that we can ensure</w:t>
            </w:r>
            <w:r w:rsidR="00E5223B">
              <w:rPr>
                <w:rFonts w:ascii="Arial" w:hAnsi="Arial" w:cs="Arial"/>
                <w:sz w:val="24"/>
                <w:szCs w:val="24"/>
              </w:rPr>
              <w:t xml:space="preserve"> mitigations are quickly adopted once further information is available.</w:t>
            </w:r>
          </w:p>
          <w:p w:rsidR="0075235E" w:rsidRDefault="0075235E" w:rsidP="006F39B3">
            <w:pPr>
              <w:tabs>
                <w:tab w:val="left" w:pos="720"/>
                <w:tab w:val="left" w:pos="1440"/>
                <w:tab w:val="left" w:pos="2160"/>
                <w:tab w:val="left" w:pos="2880"/>
                <w:tab w:val="right" w:pos="9907"/>
              </w:tabs>
              <w:rPr>
                <w:rFonts w:ascii="Arial" w:hAnsi="Arial" w:cs="Arial"/>
                <w:sz w:val="24"/>
                <w:szCs w:val="24"/>
              </w:rPr>
            </w:pPr>
          </w:p>
          <w:p w:rsidR="005E103E" w:rsidRDefault="005E103E" w:rsidP="006F39B3">
            <w:pPr>
              <w:spacing w:after="200" w:line="276" w:lineRule="auto"/>
            </w:pPr>
          </w:p>
        </w:tc>
      </w:tr>
    </w:tbl>
    <w:p w:rsidR="000F3D0D" w:rsidRPr="000F3D0D" w:rsidRDefault="000F3D0D" w:rsidP="000F3D0D">
      <w:pPr>
        <w:tabs>
          <w:tab w:val="left" w:pos="720"/>
          <w:tab w:val="left" w:pos="1440"/>
          <w:tab w:val="left" w:pos="2160"/>
          <w:tab w:val="left" w:pos="2880"/>
          <w:tab w:val="right" w:pos="9907"/>
        </w:tabs>
        <w:rPr>
          <w:rFonts w:ascii="Arial" w:hAnsi="Arial" w:cs="Arial"/>
          <w:sz w:val="28"/>
          <w:szCs w:val="28"/>
          <w:lang w:eastAsia="en-GB"/>
        </w:rPr>
      </w:pPr>
    </w:p>
    <w:p w:rsidR="00027C27" w:rsidRPr="008D5871" w:rsidRDefault="000F3D0D" w:rsidP="008D5871">
      <w:pPr>
        <w:ind w:left="360"/>
        <w:rPr>
          <w:b/>
          <w:color w:val="323E4F" w:themeColor="text2" w:themeShade="BF"/>
          <w:sz w:val="28"/>
          <w:szCs w:val="28"/>
          <w:u w:val="single"/>
        </w:rPr>
      </w:pPr>
      <w:bookmarkStart w:id="0" w:name="_GoBack"/>
      <w:bookmarkEnd w:id="0"/>
      <w:r w:rsidRPr="000F3D0D">
        <w:rPr>
          <w:b/>
          <w:color w:val="323E4F" w:themeColor="text2" w:themeShade="BF"/>
          <w:sz w:val="28"/>
          <w:szCs w:val="28"/>
          <w:u w:val="single"/>
        </w:rPr>
        <w:t xml:space="preserve">Return to </w:t>
      </w:r>
      <w:hyperlink r:id="rId9" w:history="1">
        <w:r w:rsidRPr="000F3D0D">
          <w:rPr>
            <w:rStyle w:val="Hyperlink"/>
            <w:b/>
            <w:sz w:val="28"/>
            <w:szCs w:val="28"/>
          </w:rPr>
          <w:t>James.How@gov.scot</w:t>
        </w:r>
      </w:hyperlink>
      <w:r w:rsidRPr="000F3D0D">
        <w:rPr>
          <w:b/>
          <w:color w:val="323E4F" w:themeColor="text2" w:themeShade="BF"/>
          <w:sz w:val="28"/>
          <w:szCs w:val="28"/>
          <w:u w:val="single"/>
        </w:rPr>
        <w:t xml:space="preserve"> by 14 September 2018</w:t>
      </w:r>
    </w:p>
    <w:sectPr w:rsidR="00027C27" w:rsidRPr="008D5871" w:rsidSect="00B561C0">
      <w:headerReference w:type="default" r:id="rId10"/>
      <w:pgSz w:w="11906" w:h="16838" w:code="9"/>
      <w:pgMar w:top="1440" w:right="1440" w:bottom="1440" w:left="1440" w:header="720"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3A00" w:rsidRDefault="00BC3A00" w:rsidP="000F3D0D">
      <w:r>
        <w:separator/>
      </w:r>
    </w:p>
  </w:endnote>
  <w:endnote w:type="continuationSeparator" w:id="0">
    <w:p w:rsidR="00BC3A00" w:rsidRDefault="00BC3A00" w:rsidP="000F3D0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3A00" w:rsidRDefault="00BC3A00" w:rsidP="000F3D0D">
      <w:r>
        <w:separator/>
      </w:r>
    </w:p>
  </w:footnote>
  <w:footnote w:type="continuationSeparator" w:id="0">
    <w:p w:rsidR="00BC3A00" w:rsidRDefault="00BC3A00" w:rsidP="000F3D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235E" w:rsidRPr="00751B7E" w:rsidRDefault="0075235E" w:rsidP="000F3D0D">
    <w:pPr>
      <w:pStyle w:val="Header"/>
      <w:jc w:val="center"/>
      <w:rPr>
        <w:b/>
      </w:rPr>
    </w:pPr>
    <w:r>
      <w:rPr>
        <w:b/>
      </w:rPr>
      <w:t xml:space="preserve">Annex A: </w:t>
    </w:r>
    <w:r w:rsidRPr="00751B7E">
      <w:rPr>
        <w:b/>
      </w:rPr>
      <w:t>NHS Scotland Board Operational Readiness Checklist</w:t>
    </w:r>
  </w:p>
  <w:p w:rsidR="0075235E" w:rsidRDefault="0075235E">
    <w:pPr>
      <w:pStyle w:val="Header"/>
    </w:pPr>
  </w:p>
  <w:p w:rsidR="0075235E" w:rsidRPr="00CF57E1" w:rsidRDefault="009C304F">
    <w:pPr>
      <w:pStyle w:val="Header"/>
      <w:rPr>
        <w:b/>
        <w:color w:val="5B9BD5" w:themeColor="accent1"/>
      </w:rPr>
    </w:pPr>
    <w:r>
      <w:rPr>
        <w:b/>
        <w:color w:val="5B9BD5" w:themeColor="accent1"/>
      </w:rPr>
      <w:tab/>
    </w:r>
    <w:r>
      <w:rPr>
        <w:b/>
        <w:color w:val="5B9BD5" w:themeColor="accent1"/>
      </w:rPr>
      <w:tab/>
    </w:r>
    <w:r w:rsidR="00CF57E1" w:rsidRPr="00CF57E1">
      <w:rPr>
        <w:b/>
        <w:color w:val="5B9BD5" w:themeColor="accent1"/>
      </w:rPr>
      <w:t>Item 6.4b</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E230D310"/>
    <w:lvl w:ilvl="0">
      <w:start w:val="1"/>
      <w:numFmt w:val="decimal"/>
      <w:pStyle w:val="Heading1"/>
      <w:lvlText w:val="%1."/>
      <w:legacy w:legacy="1" w:legacySpace="288" w:legacyIndent="720"/>
      <w:lvlJc w:val="left"/>
    </w:lvl>
    <w:lvl w:ilvl="1">
      <w:start w:val="1"/>
      <w:numFmt w:val="decimal"/>
      <w:pStyle w:val="Heading2"/>
      <w:lvlText w:val="%1.%2"/>
      <w:legacy w:legacy="1" w:legacySpace="284" w:legacyIndent="720"/>
      <w:lvlJc w:val="left"/>
    </w:lvl>
    <w:lvl w:ilvl="2">
      <w:start w:val="1"/>
      <w:numFmt w:val="decimal"/>
      <w:pStyle w:val="Heading3"/>
      <w:lvlText w:val="%1.%2.%3"/>
      <w:legacy w:legacy="1" w:legacySpace="284" w:legacyIndent="72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nsid w:val="0E9C1644"/>
    <w:multiLevelType w:val="hybridMultilevel"/>
    <w:tmpl w:val="E3EEBCD4"/>
    <w:lvl w:ilvl="0" w:tplc="13E469F8">
      <w:numFmt w:val="bullet"/>
      <w:lvlText w:val="-"/>
      <w:lvlJc w:val="left"/>
      <w:pPr>
        <w:ind w:left="133" w:hanging="360"/>
      </w:pPr>
      <w:rPr>
        <w:rFonts w:ascii="Arial" w:eastAsia="Times New Roman" w:hAnsi="Arial" w:cs="Arial" w:hint="default"/>
      </w:rPr>
    </w:lvl>
    <w:lvl w:ilvl="1" w:tplc="08090003" w:tentative="1">
      <w:start w:val="1"/>
      <w:numFmt w:val="bullet"/>
      <w:lvlText w:val="o"/>
      <w:lvlJc w:val="left"/>
      <w:pPr>
        <w:ind w:left="853" w:hanging="360"/>
      </w:pPr>
      <w:rPr>
        <w:rFonts w:ascii="Courier New" w:hAnsi="Courier New" w:cs="Courier New" w:hint="default"/>
      </w:rPr>
    </w:lvl>
    <w:lvl w:ilvl="2" w:tplc="08090005" w:tentative="1">
      <w:start w:val="1"/>
      <w:numFmt w:val="bullet"/>
      <w:lvlText w:val=""/>
      <w:lvlJc w:val="left"/>
      <w:pPr>
        <w:ind w:left="1573" w:hanging="360"/>
      </w:pPr>
      <w:rPr>
        <w:rFonts w:ascii="Wingdings" w:hAnsi="Wingdings" w:hint="default"/>
      </w:rPr>
    </w:lvl>
    <w:lvl w:ilvl="3" w:tplc="08090001" w:tentative="1">
      <w:start w:val="1"/>
      <w:numFmt w:val="bullet"/>
      <w:lvlText w:val=""/>
      <w:lvlJc w:val="left"/>
      <w:pPr>
        <w:ind w:left="2293" w:hanging="360"/>
      </w:pPr>
      <w:rPr>
        <w:rFonts w:ascii="Symbol" w:hAnsi="Symbol" w:hint="default"/>
      </w:rPr>
    </w:lvl>
    <w:lvl w:ilvl="4" w:tplc="08090003" w:tentative="1">
      <w:start w:val="1"/>
      <w:numFmt w:val="bullet"/>
      <w:lvlText w:val="o"/>
      <w:lvlJc w:val="left"/>
      <w:pPr>
        <w:ind w:left="3013" w:hanging="360"/>
      </w:pPr>
      <w:rPr>
        <w:rFonts w:ascii="Courier New" w:hAnsi="Courier New" w:cs="Courier New" w:hint="default"/>
      </w:rPr>
    </w:lvl>
    <w:lvl w:ilvl="5" w:tplc="08090005" w:tentative="1">
      <w:start w:val="1"/>
      <w:numFmt w:val="bullet"/>
      <w:lvlText w:val=""/>
      <w:lvlJc w:val="left"/>
      <w:pPr>
        <w:ind w:left="3733" w:hanging="360"/>
      </w:pPr>
      <w:rPr>
        <w:rFonts w:ascii="Wingdings" w:hAnsi="Wingdings" w:hint="default"/>
      </w:rPr>
    </w:lvl>
    <w:lvl w:ilvl="6" w:tplc="08090001" w:tentative="1">
      <w:start w:val="1"/>
      <w:numFmt w:val="bullet"/>
      <w:lvlText w:val=""/>
      <w:lvlJc w:val="left"/>
      <w:pPr>
        <w:ind w:left="4453" w:hanging="360"/>
      </w:pPr>
      <w:rPr>
        <w:rFonts w:ascii="Symbol" w:hAnsi="Symbol" w:hint="default"/>
      </w:rPr>
    </w:lvl>
    <w:lvl w:ilvl="7" w:tplc="08090003" w:tentative="1">
      <w:start w:val="1"/>
      <w:numFmt w:val="bullet"/>
      <w:lvlText w:val="o"/>
      <w:lvlJc w:val="left"/>
      <w:pPr>
        <w:ind w:left="5173" w:hanging="360"/>
      </w:pPr>
      <w:rPr>
        <w:rFonts w:ascii="Courier New" w:hAnsi="Courier New" w:cs="Courier New" w:hint="default"/>
      </w:rPr>
    </w:lvl>
    <w:lvl w:ilvl="8" w:tplc="08090005" w:tentative="1">
      <w:start w:val="1"/>
      <w:numFmt w:val="bullet"/>
      <w:lvlText w:val=""/>
      <w:lvlJc w:val="left"/>
      <w:pPr>
        <w:ind w:left="5893" w:hanging="360"/>
      </w:pPr>
      <w:rPr>
        <w:rFonts w:ascii="Wingdings" w:hAnsi="Wingdings" w:hint="default"/>
      </w:rPr>
    </w:lvl>
  </w:abstractNum>
  <w:abstractNum w:abstractNumId="2">
    <w:nsid w:val="245B6ACC"/>
    <w:multiLevelType w:val="hybridMultilevel"/>
    <w:tmpl w:val="A23C4A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7684903"/>
    <w:multiLevelType w:val="hybridMultilevel"/>
    <w:tmpl w:val="6C402E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50E6452"/>
    <w:multiLevelType w:val="hybridMultilevel"/>
    <w:tmpl w:val="EE5A9714"/>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5">
    <w:nsid w:val="4D144F00"/>
    <w:multiLevelType w:val="hybridMultilevel"/>
    <w:tmpl w:val="D500D8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5EB6A8E"/>
    <w:multiLevelType w:val="hybridMultilevel"/>
    <w:tmpl w:val="2BC6AD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652C1161"/>
    <w:multiLevelType w:val="singleLevel"/>
    <w:tmpl w:val="F80453F2"/>
    <w:lvl w:ilvl="0">
      <w:start w:val="1"/>
      <w:numFmt w:val="bullet"/>
      <w:pStyle w:val="Bulletted"/>
      <w:lvlText w:val=""/>
      <w:lvlJc w:val="left"/>
      <w:pPr>
        <w:tabs>
          <w:tab w:val="num" w:pos="360"/>
        </w:tabs>
        <w:ind w:left="360" w:hanging="360"/>
      </w:pPr>
      <w:rPr>
        <w:rFonts w:ascii="Symbol" w:hAnsi="Symbol" w:hint="default"/>
      </w:rPr>
    </w:lvl>
  </w:abstractNum>
  <w:num w:numId="1">
    <w:abstractNumId w:val="7"/>
  </w:num>
  <w:num w:numId="2">
    <w:abstractNumId w:val="0"/>
  </w:num>
  <w:num w:numId="3">
    <w:abstractNumId w:val="0"/>
  </w:num>
  <w:num w:numId="4">
    <w:abstractNumId w:val="0"/>
  </w:num>
  <w:num w:numId="5">
    <w:abstractNumId w:val="7"/>
  </w:num>
  <w:num w:numId="6">
    <w:abstractNumId w:val="0"/>
  </w:num>
  <w:num w:numId="7">
    <w:abstractNumId w:val="2"/>
  </w:num>
  <w:num w:numId="8">
    <w:abstractNumId w:val="1"/>
  </w:num>
  <w:num w:numId="9">
    <w:abstractNumId w:val="4"/>
  </w:num>
  <w:num w:numId="10">
    <w:abstractNumId w:val="5"/>
  </w:num>
  <w:num w:numId="11">
    <w:abstractNumId w:val="3"/>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102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0F3D0D"/>
    <w:rsid w:val="00002631"/>
    <w:rsid w:val="00011ED3"/>
    <w:rsid w:val="00014682"/>
    <w:rsid w:val="00027C27"/>
    <w:rsid w:val="000C0CF4"/>
    <w:rsid w:val="000F3D0D"/>
    <w:rsid w:val="00151CC5"/>
    <w:rsid w:val="001521E5"/>
    <w:rsid w:val="00193DB2"/>
    <w:rsid w:val="001B578B"/>
    <w:rsid w:val="001F69E7"/>
    <w:rsid w:val="00261A24"/>
    <w:rsid w:val="00263A8A"/>
    <w:rsid w:val="00281579"/>
    <w:rsid w:val="00306C61"/>
    <w:rsid w:val="0037582B"/>
    <w:rsid w:val="003A3B1A"/>
    <w:rsid w:val="003B4411"/>
    <w:rsid w:val="00445E05"/>
    <w:rsid w:val="00451CFA"/>
    <w:rsid w:val="0048599E"/>
    <w:rsid w:val="004B5279"/>
    <w:rsid w:val="004C1FC8"/>
    <w:rsid w:val="00530831"/>
    <w:rsid w:val="005665DF"/>
    <w:rsid w:val="0058140E"/>
    <w:rsid w:val="005E103E"/>
    <w:rsid w:val="00602814"/>
    <w:rsid w:val="006C0242"/>
    <w:rsid w:val="006D12FD"/>
    <w:rsid w:val="006F39B3"/>
    <w:rsid w:val="0073534A"/>
    <w:rsid w:val="0075235E"/>
    <w:rsid w:val="007F6B53"/>
    <w:rsid w:val="008168FE"/>
    <w:rsid w:val="00857548"/>
    <w:rsid w:val="0088514C"/>
    <w:rsid w:val="008D5871"/>
    <w:rsid w:val="009162AB"/>
    <w:rsid w:val="009B7615"/>
    <w:rsid w:val="009C2F3F"/>
    <w:rsid w:val="009C304F"/>
    <w:rsid w:val="009F4885"/>
    <w:rsid w:val="00A47469"/>
    <w:rsid w:val="00A732C7"/>
    <w:rsid w:val="00B17B9C"/>
    <w:rsid w:val="00B51BDC"/>
    <w:rsid w:val="00B561C0"/>
    <w:rsid w:val="00B773CE"/>
    <w:rsid w:val="00B94D00"/>
    <w:rsid w:val="00BC3A00"/>
    <w:rsid w:val="00BC47BB"/>
    <w:rsid w:val="00C01838"/>
    <w:rsid w:val="00C2195C"/>
    <w:rsid w:val="00C64B81"/>
    <w:rsid w:val="00C74DD9"/>
    <w:rsid w:val="00C91823"/>
    <w:rsid w:val="00CA1EC9"/>
    <w:rsid w:val="00CE5AB0"/>
    <w:rsid w:val="00CF57E1"/>
    <w:rsid w:val="00D008AB"/>
    <w:rsid w:val="00D00BBB"/>
    <w:rsid w:val="00D51285"/>
    <w:rsid w:val="00DD09FE"/>
    <w:rsid w:val="00E5223B"/>
    <w:rsid w:val="00E71D90"/>
    <w:rsid w:val="00F04640"/>
    <w:rsid w:val="00F26257"/>
    <w:rsid w:val="00F9594A"/>
    <w:rsid w:val="00FA4BC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3D0D"/>
    <w:rPr>
      <w:rFonts w:ascii="Calibri" w:hAnsi="Calibri" w:cs="Times New Roman"/>
    </w:rPr>
  </w:style>
  <w:style w:type="paragraph" w:styleId="Heading1">
    <w:name w:val="heading 1"/>
    <w:aliases w:val="Outline1"/>
    <w:basedOn w:val="Normal"/>
    <w:next w:val="Normal"/>
    <w:link w:val="Heading1Char"/>
    <w:qFormat/>
    <w:rsid w:val="00C91823"/>
    <w:pPr>
      <w:numPr>
        <w:numId w:val="6"/>
      </w:numPr>
      <w:outlineLvl w:val="0"/>
    </w:pPr>
    <w:rPr>
      <w:rFonts w:ascii="Arial" w:hAnsi="Arial"/>
      <w:kern w:val="24"/>
      <w:sz w:val="24"/>
      <w:szCs w:val="20"/>
    </w:rPr>
  </w:style>
  <w:style w:type="paragraph" w:styleId="Heading2">
    <w:name w:val="heading 2"/>
    <w:aliases w:val="Outline2"/>
    <w:basedOn w:val="Normal"/>
    <w:next w:val="Normal"/>
    <w:link w:val="Heading2Char"/>
    <w:qFormat/>
    <w:rsid w:val="00C91823"/>
    <w:pPr>
      <w:numPr>
        <w:ilvl w:val="1"/>
        <w:numId w:val="6"/>
      </w:numPr>
      <w:outlineLvl w:val="1"/>
    </w:pPr>
    <w:rPr>
      <w:rFonts w:ascii="Arial" w:hAnsi="Arial"/>
      <w:kern w:val="24"/>
      <w:sz w:val="24"/>
      <w:szCs w:val="20"/>
    </w:rPr>
  </w:style>
  <w:style w:type="paragraph" w:styleId="Heading3">
    <w:name w:val="heading 3"/>
    <w:aliases w:val="Outline3"/>
    <w:basedOn w:val="Normal"/>
    <w:next w:val="Normal"/>
    <w:link w:val="Heading3Char"/>
    <w:qFormat/>
    <w:rsid w:val="00B773CE"/>
    <w:pPr>
      <w:numPr>
        <w:ilvl w:val="2"/>
        <w:numId w:val="6"/>
      </w:numPr>
      <w:outlineLvl w:val="2"/>
    </w:pPr>
    <w:rPr>
      <w:rFonts w:ascii="Arial" w:hAnsi="Arial"/>
      <w:kern w:val="24"/>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ted">
    <w:name w:val="Bulletted"/>
    <w:basedOn w:val="Normal"/>
    <w:next w:val="Normal"/>
    <w:rsid w:val="00B773CE"/>
    <w:pPr>
      <w:numPr>
        <w:numId w:val="5"/>
      </w:numPr>
      <w:tabs>
        <w:tab w:val="left" w:pos="360"/>
        <w:tab w:val="left" w:pos="1080"/>
        <w:tab w:val="left" w:pos="1800"/>
        <w:tab w:val="left" w:pos="3240"/>
      </w:tabs>
    </w:pPr>
    <w:rPr>
      <w:rFonts w:ascii="Arial" w:hAnsi="Arial"/>
      <w:sz w:val="24"/>
      <w:szCs w:val="20"/>
    </w:rPr>
  </w:style>
  <w:style w:type="paragraph" w:styleId="Footer">
    <w:name w:val="footer"/>
    <w:basedOn w:val="Normal"/>
    <w:link w:val="FooterChar"/>
    <w:rsid w:val="00C91823"/>
    <w:pPr>
      <w:tabs>
        <w:tab w:val="center" w:pos="4153"/>
        <w:tab w:val="right" w:pos="8306"/>
      </w:tabs>
    </w:pPr>
    <w:rPr>
      <w:rFonts w:ascii="Arial" w:hAnsi="Arial"/>
      <w:sz w:val="24"/>
      <w:szCs w:val="20"/>
    </w:rPr>
  </w:style>
  <w:style w:type="character" w:customStyle="1" w:styleId="FooterChar">
    <w:name w:val="Footer Char"/>
    <w:basedOn w:val="DefaultParagraphFont"/>
    <w:link w:val="Footer"/>
    <w:rsid w:val="00C91823"/>
    <w:rPr>
      <w:rFonts w:ascii="Arial" w:eastAsia="Times New Roman" w:hAnsi="Arial" w:cs="Times New Roman"/>
      <w:sz w:val="24"/>
      <w:szCs w:val="20"/>
    </w:rPr>
  </w:style>
  <w:style w:type="paragraph" w:styleId="Header">
    <w:name w:val="header"/>
    <w:basedOn w:val="Normal"/>
    <w:link w:val="HeaderChar"/>
    <w:uiPriority w:val="99"/>
    <w:rsid w:val="00C91823"/>
    <w:pPr>
      <w:tabs>
        <w:tab w:val="center" w:pos="4153"/>
        <w:tab w:val="right" w:pos="8306"/>
      </w:tabs>
    </w:pPr>
    <w:rPr>
      <w:rFonts w:ascii="Arial" w:hAnsi="Arial"/>
      <w:sz w:val="24"/>
      <w:szCs w:val="20"/>
    </w:rPr>
  </w:style>
  <w:style w:type="character" w:customStyle="1" w:styleId="HeaderChar">
    <w:name w:val="Header Char"/>
    <w:basedOn w:val="DefaultParagraphFont"/>
    <w:link w:val="Header"/>
    <w:uiPriority w:val="99"/>
    <w:rsid w:val="00C91823"/>
    <w:rPr>
      <w:rFonts w:ascii="Arial" w:eastAsia="Times New Roman" w:hAnsi="Arial" w:cs="Times New Roman"/>
      <w:sz w:val="24"/>
      <w:szCs w:val="20"/>
    </w:rPr>
  </w:style>
  <w:style w:type="character" w:customStyle="1" w:styleId="Heading1Char">
    <w:name w:val="Heading 1 Char"/>
    <w:aliases w:val="Outline1 Char"/>
    <w:basedOn w:val="DefaultParagraphFont"/>
    <w:link w:val="Heading1"/>
    <w:rsid w:val="00C91823"/>
    <w:rPr>
      <w:rFonts w:ascii="Arial" w:eastAsia="Times New Roman" w:hAnsi="Arial" w:cs="Times New Roman"/>
      <w:kern w:val="24"/>
      <w:sz w:val="24"/>
      <w:szCs w:val="20"/>
    </w:rPr>
  </w:style>
  <w:style w:type="character" w:customStyle="1" w:styleId="Heading2Char">
    <w:name w:val="Heading 2 Char"/>
    <w:aliases w:val="Outline2 Char"/>
    <w:basedOn w:val="DefaultParagraphFont"/>
    <w:link w:val="Heading2"/>
    <w:rsid w:val="00C91823"/>
    <w:rPr>
      <w:rFonts w:ascii="Arial" w:eastAsia="Times New Roman" w:hAnsi="Arial" w:cs="Times New Roman"/>
      <w:kern w:val="24"/>
      <w:sz w:val="24"/>
      <w:szCs w:val="20"/>
    </w:rPr>
  </w:style>
  <w:style w:type="character" w:customStyle="1" w:styleId="Heading3Char">
    <w:name w:val="Heading 3 Char"/>
    <w:aliases w:val="Outline3 Char"/>
    <w:basedOn w:val="DefaultParagraphFont"/>
    <w:link w:val="Heading3"/>
    <w:rsid w:val="00C91823"/>
    <w:rPr>
      <w:rFonts w:ascii="Arial" w:hAnsi="Arial" w:cs="Times New Roman"/>
      <w:kern w:val="24"/>
      <w:sz w:val="24"/>
      <w:szCs w:val="20"/>
    </w:rPr>
  </w:style>
  <w:style w:type="paragraph" w:customStyle="1" w:styleId="Outline4">
    <w:name w:val="Outline4"/>
    <w:basedOn w:val="Normal"/>
    <w:next w:val="Normal"/>
    <w:rsid w:val="00C91823"/>
    <w:pPr>
      <w:ind w:left="2160"/>
    </w:pPr>
    <w:rPr>
      <w:rFonts w:ascii="Arial" w:hAnsi="Arial"/>
      <w:kern w:val="24"/>
      <w:sz w:val="24"/>
      <w:szCs w:val="20"/>
    </w:rPr>
  </w:style>
  <w:style w:type="paragraph" w:customStyle="1" w:styleId="Outline5">
    <w:name w:val="Outline5"/>
    <w:basedOn w:val="Normal"/>
    <w:next w:val="Normal"/>
    <w:rsid w:val="00C91823"/>
    <w:pPr>
      <w:ind w:left="720"/>
    </w:pPr>
    <w:rPr>
      <w:rFonts w:ascii="Arial" w:hAnsi="Arial"/>
      <w:kern w:val="24"/>
      <w:sz w:val="24"/>
      <w:szCs w:val="20"/>
    </w:rPr>
  </w:style>
  <w:style w:type="paragraph" w:customStyle="1" w:styleId="Outline6">
    <w:name w:val="Outline6"/>
    <w:basedOn w:val="Normal"/>
    <w:next w:val="Normal"/>
    <w:rsid w:val="00C91823"/>
    <w:pPr>
      <w:spacing w:after="240"/>
      <w:ind w:left="2160"/>
    </w:pPr>
    <w:rPr>
      <w:rFonts w:ascii="Arial" w:hAnsi="Arial"/>
      <w:kern w:val="24"/>
      <w:sz w:val="24"/>
      <w:szCs w:val="20"/>
    </w:rPr>
  </w:style>
  <w:style w:type="paragraph" w:customStyle="1" w:styleId="Outline7">
    <w:name w:val="Outline7"/>
    <w:basedOn w:val="Normal"/>
    <w:next w:val="Normal"/>
    <w:rsid w:val="00C91823"/>
    <w:pPr>
      <w:spacing w:after="240"/>
      <w:ind w:left="720"/>
    </w:pPr>
    <w:rPr>
      <w:rFonts w:ascii="Arial" w:hAnsi="Arial"/>
      <w:kern w:val="24"/>
      <w:sz w:val="24"/>
      <w:szCs w:val="20"/>
    </w:rPr>
  </w:style>
  <w:style w:type="table" w:styleId="TableGrid">
    <w:name w:val="Table Grid"/>
    <w:basedOn w:val="TableNormal"/>
    <w:uiPriority w:val="39"/>
    <w:rsid w:val="000F3D0D"/>
    <w:rPr>
      <w:rFonts w:ascii="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0F3D0D"/>
    <w:rPr>
      <w:color w:val="0563C1" w:themeColor="hyperlink"/>
      <w:u w:val="single"/>
    </w:rPr>
  </w:style>
  <w:style w:type="paragraph" w:styleId="ListParagraph">
    <w:name w:val="List Paragraph"/>
    <w:basedOn w:val="Normal"/>
    <w:uiPriority w:val="34"/>
    <w:qFormat/>
    <w:rsid w:val="00D51285"/>
    <w:pPr>
      <w:ind w:left="720"/>
      <w:contextualSpacing/>
    </w:pPr>
  </w:style>
  <w:style w:type="paragraph" w:styleId="NormalWeb">
    <w:name w:val="Normal (Web)"/>
    <w:basedOn w:val="Normal"/>
    <w:uiPriority w:val="99"/>
    <w:unhideWhenUsed/>
    <w:rsid w:val="00C64B81"/>
    <w:pPr>
      <w:spacing w:before="100" w:beforeAutospacing="1" w:after="100" w:afterAutospacing="1"/>
    </w:pPr>
    <w:rPr>
      <w:rFonts w:ascii="Times New Roman" w:hAnsi="Times New Roman"/>
      <w:sz w:val="24"/>
      <w:szCs w:val="24"/>
      <w:lang w:eastAsia="en-GB"/>
    </w:rPr>
  </w:style>
</w:styles>
</file>

<file path=word/webSettings.xml><?xml version="1.0" encoding="utf-8"?>
<w:webSettings xmlns:r="http://schemas.openxmlformats.org/officeDocument/2006/relationships" xmlns:w="http://schemas.openxmlformats.org/wordprocessingml/2006/main">
  <w:divs>
    <w:div w:id="265161128">
      <w:bodyDiv w:val="1"/>
      <w:marLeft w:val="0"/>
      <w:marRight w:val="0"/>
      <w:marTop w:val="0"/>
      <w:marBottom w:val="0"/>
      <w:divBdr>
        <w:top w:val="none" w:sz="0" w:space="0" w:color="auto"/>
        <w:left w:val="none" w:sz="0" w:space="0" w:color="auto"/>
        <w:bottom w:val="none" w:sz="0" w:space="0" w:color="auto"/>
        <w:right w:val="none" w:sz="0" w:space="0" w:color="auto"/>
      </w:divBdr>
    </w:div>
    <w:div w:id="1153253287">
      <w:bodyDiv w:val="1"/>
      <w:marLeft w:val="0"/>
      <w:marRight w:val="0"/>
      <w:marTop w:val="0"/>
      <w:marBottom w:val="0"/>
      <w:divBdr>
        <w:top w:val="none" w:sz="0" w:space="0" w:color="auto"/>
        <w:left w:val="none" w:sz="0" w:space="0" w:color="auto"/>
        <w:bottom w:val="none" w:sz="0" w:space="0" w:color="auto"/>
        <w:right w:val="none" w:sz="0" w:space="0" w:color="auto"/>
      </w:divBdr>
    </w:div>
    <w:div w:id="1270115696">
      <w:bodyDiv w:val="1"/>
      <w:marLeft w:val="0"/>
      <w:marRight w:val="0"/>
      <w:marTop w:val="0"/>
      <w:marBottom w:val="0"/>
      <w:divBdr>
        <w:top w:val="none" w:sz="0" w:space="0" w:color="auto"/>
        <w:left w:val="none" w:sz="0" w:space="0" w:color="auto"/>
        <w:bottom w:val="none" w:sz="0" w:space="0" w:color="auto"/>
        <w:right w:val="none" w:sz="0" w:space="0" w:color="auto"/>
      </w:divBdr>
    </w:div>
    <w:div w:id="1443919997">
      <w:bodyDiv w:val="1"/>
      <w:marLeft w:val="0"/>
      <w:marRight w:val="0"/>
      <w:marTop w:val="0"/>
      <w:marBottom w:val="0"/>
      <w:divBdr>
        <w:top w:val="none" w:sz="0" w:space="0" w:color="auto"/>
        <w:left w:val="none" w:sz="0" w:space="0" w:color="auto"/>
        <w:bottom w:val="none" w:sz="0" w:space="0" w:color="auto"/>
        <w:right w:val="none" w:sz="0" w:space="0" w:color="auto"/>
      </w:divBdr>
    </w:div>
    <w:div w:id="1761564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uk/government/organisations/medicines-and-healthcare-products-regulatory-agenc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ames.How@gov.sc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data xmlns="http://www.objective.com/ecm/document/metadata/53D26341A57B383EE0540010E0463CCA" version="1.0.0">
  <systemFields>
    <field name="Objective-Id">
      <value order="0">A21460580</value>
    </field>
    <field name="Objective-Title">
      <value order="0">NHS Scotland Board Operational Readiness checklist - June 2018</value>
    </field>
    <field name="Objective-Description">
      <value order="0"/>
    </field>
    <field name="Objective-CreationStamp">
      <value order="0">2018-06-28T13:45:21Z</value>
    </field>
    <field name="Objective-IsApproved">
      <value order="0">false</value>
    </field>
    <field name="Objective-IsPublished">
      <value order="0">false</value>
    </field>
    <field name="Objective-DatePublished">
      <value order="0"/>
    </field>
    <field name="Objective-ModificationStamp">
      <value order="0">2018-06-29T09:33:44Z</value>
    </field>
    <field name="Objective-Owner">
      <value order="0">How, James J (U203617)</value>
    </field>
    <field name="Objective-Path">
      <value order="0">Objective Global Folder:SG File Plan:Health, nutrition and care:National Health Service (NHS):NHS management:Advice and policy: NHS management:Health Workforce input to EU Referendum: 2017-2022</value>
    </field>
    <field name="Objective-Parent">
      <value order="0">Health Workforce input to EU Referendum: 2017-2022</value>
    </field>
    <field name="Objective-State">
      <value order="0">Being Edited</value>
    </field>
    <field name="Objective-VersionId">
      <value order="0">vA30201460</value>
    </field>
    <field name="Objective-Version">
      <value order="0">0.4</value>
    </field>
    <field name="Objective-VersionNumber">
      <value order="0">4</value>
    </field>
    <field name="Objective-VersionComment">
      <value order="0"/>
    </field>
    <field name="Objective-FileNumber">
      <value order="0">qA637019</value>
    </field>
    <field name="Objective-Classification">
      <value order="0">OFFICIAL</value>
    </field>
    <field name="Objective-Caveats">
      <value order="0">Caveat for access to SG Fileplan</value>
    </field>
  </systemFields>
  <catalogues>
    <catalogue name="Document Type Catalogue" type="type" ori="id:cA35">
      <field name="Objective-Connect Creator">
        <value order="0"/>
      </field>
      <field name="Objective-Date Received">
        <value order="0"/>
      </field>
      <field name="Objective-Date of Original">
        <value order="0"/>
      </field>
      <field name="Objective-SG Web Publication - Category">
        <value order="0"/>
      </field>
      <field name="Objective-SG Web Publication - Category 2 Classification">
        <value order="0"/>
      </field>
    </catalogue>
  </catalogues>
</metadata>
</file>

<file path=customXml/itemProps1.xml><?xml version="1.0" encoding="utf-8"?>
<ds:datastoreItem xmlns:ds="http://schemas.openxmlformats.org/officeDocument/2006/customXml" ds:itemID="{5745109E-2DDF-40CB-AC2B-FF9B10C90820}">
  <ds:schemaRefs>
    <ds:schemaRef ds:uri="http://www.objective.com/ecm/document/metadata/53D26341A57B383EE0540010E0463CC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1762</Words>
  <Characters>10044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Scottish Government</Company>
  <LinksUpToDate>false</LinksUpToDate>
  <CharactersWithSpaces>11783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u203617</dc:creator>
  <cp:lastModifiedBy>PrenticeC</cp:lastModifiedBy>
  <cp:revision>4</cp:revision>
  <dcterms:created xsi:type="dcterms:W3CDTF">2018-09-04T09:58:00Z</dcterms:created>
  <dcterms:modified xsi:type="dcterms:W3CDTF">2018-09-06T13:55:00Z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A21460580</vt:lpwstr>
  </property>
  <property fmtid="{D5CDD505-2E9C-101B-9397-08002B2CF9AE}" pid="4" name="Objective-Title">
    <vt:lpwstr>NHS Scotland Board Operational Readiness checklist - June 2018</vt:lpwstr>
  </property>
  <property fmtid="{D5CDD505-2E9C-101B-9397-08002B2CF9AE}" pid="5" name="Objective-Description">
    <vt:lpwstr/>
  </property>
  <property fmtid="{D5CDD505-2E9C-101B-9397-08002B2CF9AE}" pid="6" name="Objective-CreationStamp">
    <vt:filetime>2018-06-28T13:45:58Z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2018-06-29T09:33:44Z</vt:filetime>
  </property>
  <property fmtid="{D5CDD505-2E9C-101B-9397-08002B2CF9AE}" pid="11" name="Objective-Owner">
    <vt:lpwstr>How, James J (U203617)</vt:lpwstr>
  </property>
  <property fmtid="{D5CDD505-2E9C-101B-9397-08002B2CF9AE}" pid="12" name="Objective-Path">
    <vt:lpwstr>Objective Global Folder:SG File Plan:Health, nutrition and care:National Health Service (NHS):NHS management:Advice and policy: NHS management:Health Workforce input to EU Referendum: 2017-2022:</vt:lpwstr>
  </property>
  <property fmtid="{D5CDD505-2E9C-101B-9397-08002B2CF9AE}" pid="13" name="Objective-Parent">
    <vt:lpwstr>Health Workforce input to EU Referendum: 2017-2022</vt:lpwstr>
  </property>
  <property fmtid="{D5CDD505-2E9C-101B-9397-08002B2CF9AE}" pid="14" name="Objective-State">
    <vt:lpwstr>Being Edited</vt:lpwstr>
  </property>
  <property fmtid="{D5CDD505-2E9C-101B-9397-08002B2CF9AE}" pid="15" name="Objective-VersionId">
    <vt:lpwstr>vA30201460</vt:lpwstr>
  </property>
  <property fmtid="{D5CDD505-2E9C-101B-9397-08002B2CF9AE}" pid="16" name="Objective-Version">
    <vt:lpwstr>0.4</vt:lpwstr>
  </property>
  <property fmtid="{D5CDD505-2E9C-101B-9397-08002B2CF9AE}" pid="17" name="Objective-VersionNumber">
    <vt:r8>4</vt:r8>
  </property>
  <property fmtid="{D5CDD505-2E9C-101B-9397-08002B2CF9AE}" pid="18" name="Objective-VersionComment">
    <vt:lpwstr/>
  </property>
  <property fmtid="{D5CDD505-2E9C-101B-9397-08002B2CF9AE}" pid="19" name="Objective-FileNumber">
    <vt:lpwstr>POL/25267</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Connect Creator">
    <vt:lpwstr/>
  </property>
  <property fmtid="{D5CDD505-2E9C-101B-9397-08002B2CF9AE}" pid="23" name="Objective-Date Received">
    <vt:lpwstr/>
  </property>
  <property fmtid="{D5CDD505-2E9C-101B-9397-08002B2CF9AE}" pid="24" name="Objective-Date of Original">
    <vt:lpwstr/>
  </property>
  <property fmtid="{D5CDD505-2E9C-101B-9397-08002B2CF9AE}" pid="25" name="Objective-SG Web Publication - Category">
    <vt:lpwstr/>
  </property>
  <property fmtid="{D5CDD505-2E9C-101B-9397-08002B2CF9AE}" pid="26" name="Objective-SG Web Publication - Category 2 Classification">
    <vt:lpwstr/>
  </property>
  <property fmtid="{D5CDD505-2E9C-101B-9397-08002B2CF9AE}" pid="27" name="Objective-Comment">
    <vt:lpwstr/>
  </property>
  <property fmtid="{D5CDD505-2E9C-101B-9397-08002B2CF9AE}" pid="28" name="Objective-Date of Original [system]">
    <vt:lpwstr/>
  </property>
  <property fmtid="{D5CDD505-2E9C-101B-9397-08002B2CF9AE}" pid="29" name="Objective-Date Received [system]">
    <vt:lpwstr/>
  </property>
  <property fmtid="{D5CDD505-2E9C-101B-9397-08002B2CF9AE}" pid="30" name="Objective-SG Web Publication - Category [system]">
    <vt:lpwstr/>
  </property>
  <property fmtid="{D5CDD505-2E9C-101B-9397-08002B2CF9AE}" pid="31" name="Objective-SG Web Publication - Category 2 Classification [system]">
    <vt:lpwstr/>
  </property>
  <property fmtid="{D5CDD505-2E9C-101B-9397-08002B2CF9AE}" pid="32" name="Objective-Connect Creator [system]">
    <vt:lpwstr/>
  </property>
</Properties>
</file>